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659D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Modul</w:t>
      </w:r>
    </w:p>
    <w:p w:rsidR="00A5659D" w:rsidRDefault="00A5659D">
      <w:pPr>
        <w:jc w:val="center"/>
        <w:rPr>
          <w:b/>
        </w:rPr>
      </w:pPr>
    </w:p>
    <w:p w:rsidR="00A5659D" w:rsidRDefault="0000000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Analisis</w:t>
      </w:r>
      <w:proofErr w:type="spellEnd"/>
      <w:r>
        <w:rPr>
          <w:b/>
          <w:sz w:val="40"/>
          <w:szCs w:val="40"/>
        </w:rPr>
        <w:t xml:space="preserve"> Stakeholders</w:t>
      </w:r>
    </w:p>
    <w:p w:rsidR="00A5659D" w:rsidRDefault="00A5659D">
      <w:pPr>
        <w:jc w:val="center"/>
        <w:rPr>
          <w:b/>
          <w:sz w:val="40"/>
          <w:szCs w:val="40"/>
        </w:rPr>
      </w:pPr>
    </w:p>
    <w:p w:rsidR="00A5659D" w:rsidRDefault="00A5659D">
      <w:pPr>
        <w:jc w:val="center"/>
        <w:rPr>
          <w:b/>
        </w:rPr>
      </w:pPr>
    </w:p>
    <w:p w:rsidR="00A5659D" w:rsidRDefault="00A5659D">
      <w:pPr>
        <w:jc w:val="both"/>
      </w:pPr>
    </w:p>
    <w:p w:rsidR="00A5659D" w:rsidRDefault="00000000">
      <w:pPr>
        <w:jc w:val="both"/>
        <w:rPr>
          <w:b/>
        </w:rPr>
      </w:pPr>
      <w:proofErr w:type="spellStart"/>
      <w:r>
        <w:rPr>
          <w:b/>
        </w:rPr>
        <w:t>Tujuan</w:t>
      </w:r>
      <w:proofErr w:type="spellEnd"/>
    </w:p>
    <w:p w:rsidR="00A565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menjelaskan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stakeholder</w:t>
      </w:r>
      <w:r>
        <w:rPr>
          <w:color w:val="000000"/>
        </w:rPr>
        <w:t>.</w:t>
      </w:r>
    </w:p>
    <w:p w:rsidR="00A565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stakeholder</w:t>
      </w:r>
      <w:r>
        <w:rPr>
          <w:color w:val="000000"/>
        </w:rPr>
        <w:t> 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berita</w:t>
      </w:r>
      <w:proofErr w:type="spellEnd"/>
      <w:r>
        <w:rPr>
          <w:color w:val="000000"/>
        </w:rPr>
        <w:t>.</w:t>
      </w:r>
    </w:p>
    <w:p w:rsidR="00A565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memetakan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stakeholders</w:t>
      </w:r>
      <w:r>
        <w:rPr>
          <w:color w:val="000000"/>
        </w:rPr>
        <w:t xml:space="preserve"> di </w:t>
      </w:r>
      <w:proofErr w:type="spellStart"/>
      <w:r>
        <w:rPr>
          <w:color w:val="000000"/>
        </w:rPr>
        <w:t>lembaga</w:t>
      </w:r>
      <w:proofErr w:type="spellEnd"/>
      <w:r>
        <w:rPr>
          <w:color w:val="000000"/>
        </w:rPr>
        <w:t xml:space="preserve"> masing-masing.</w:t>
      </w:r>
    </w:p>
    <w:p w:rsidR="00A565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melakukan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analisis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stakeholder</w:t>
      </w:r>
      <w:r>
        <w:rPr>
          <w:color w:val="000000"/>
        </w:rPr>
        <w:t xml:space="preserve"> matrix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lembaga</w:t>
      </w:r>
      <w:proofErr w:type="spellEnd"/>
      <w:r>
        <w:rPr>
          <w:color w:val="000000"/>
        </w:rPr>
        <w:t xml:space="preserve"> masing-masing.</w:t>
      </w:r>
    </w:p>
    <w:p w:rsidR="00A5659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Peserta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mampu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rencana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lanjut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r>
        <w:rPr>
          <w:i/>
          <w:color w:val="000000"/>
        </w:rPr>
        <w:t>stakeholder</w:t>
      </w:r>
      <w:r>
        <w:rPr>
          <w:color w:val="000000"/>
        </w:rPr>
        <w:t xml:space="preserve"> masing-masing.</w:t>
      </w:r>
    </w:p>
    <w:p w:rsidR="00A5659D" w:rsidRDefault="00A5659D">
      <w:pPr>
        <w:jc w:val="both"/>
      </w:pPr>
    </w:p>
    <w:p w:rsidR="00A5659D" w:rsidRDefault="00A5659D">
      <w:pPr>
        <w:jc w:val="both"/>
      </w:pPr>
    </w:p>
    <w:p w:rsidR="00A5659D" w:rsidRDefault="00000000">
      <w:pPr>
        <w:jc w:val="both"/>
        <w:rPr>
          <w:b/>
        </w:rPr>
      </w:pPr>
      <w:proofErr w:type="spellStart"/>
      <w:r>
        <w:rPr>
          <w:b/>
        </w:rPr>
        <w:t>Pengertian</w:t>
      </w:r>
      <w:proofErr w:type="spellEnd"/>
    </w:p>
    <w:p w:rsidR="00A5659D" w:rsidRDefault="00A5659D">
      <w:pPr>
        <w:jc w:val="both"/>
      </w:pPr>
    </w:p>
    <w:p w:rsidR="00A5659D" w:rsidRDefault="00000000">
      <w:pPr>
        <w:jc w:val="both"/>
      </w:pPr>
      <w:proofErr w:type="spellStart"/>
      <w:r>
        <w:t>Pemetaan</w:t>
      </w:r>
      <w:proofErr w:type="spellEnd"/>
      <w:r>
        <w:t> </w:t>
      </w:r>
      <w:r>
        <w:rPr>
          <w:i/>
        </w:rPr>
        <w:t>stakeholder</w:t>
      </w:r>
      <w:r>
        <w:t> 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proses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tata </w:t>
      </w:r>
      <w:proofErr w:type="spellStart"/>
      <w:r>
        <w:t>kelola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> </w:t>
      </w:r>
      <w:r>
        <w:rPr>
          <w:i/>
        </w:rPr>
        <w:t>stakeholder</w:t>
      </w:r>
      <w:r>
        <w:t xml:space="preserve">,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dari</w:t>
      </w:r>
      <w:proofErr w:type="spellEnd"/>
      <w:r>
        <w:t> </w:t>
      </w:r>
      <w:r>
        <w:rPr>
          <w:i/>
        </w:rPr>
        <w:t>stakeholder</w:t>
      </w:r>
      <w:r>
        <w:t> 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Freeman (1984) </w:t>
      </w:r>
      <w:proofErr w:type="spellStart"/>
      <w:r>
        <w:t>dalam</w:t>
      </w:r>
      <w:proofErr w:type="spellEnd"/>
      <w:r>
        <w:t xml:space="preserve"> Reed (2009)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> </w:t>
      </w:r>
      <w:r>
        <w:rPr>
          <w:i/>
        </w:rPr>
        <w:t>stakeholder</w:t>
      </w:r>
      <w:r>
        <w:t> 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terpengaruh</w:t>
      </w:r>
      <w:proofErr w:type="spellEnd"/>
      <w:r>
        <w:t xml:space="preserve"> oleh </w:t>
      </w:r>
      <w:proofErr w:type="spellStart"/>
      <w:r>
        <w:t>kebijakan</w:t>
      </w:r>
      <w:proofErr w:type="spellEnd"/>
      <w:r>
        <w:t xml:space="preserve"> dan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. World Health Organization (WHO)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definisi</w:t>
      </w:r>
      <w:proofErr w:type="spellEnd"/>
      <w:r>
        <w:t xml:space="preserve"> stakeholder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 “</w:t>
      </w:r>
      <w:r>
        <w:rPr>
          <w:i/>
        </w:rPr>
        <w:t>who may be directly or indirectly affected by the process or the outcome</w:t>
      </w:r>
      <w:r>
        <w:t>”. .</w:t>
      </w:r>
    </w:p>
    <w:p w:rsidR="00A5659D" w:rsidRDefault="00A5659D">
      <w:pPr>
        <w:jc w:val="both"/>
      </w:pPr>
    </w:p>
    <w:p w:rsidR="00A5659D" w:rsidRDefault="00000000">
      <w:pPr>
        <w:jc w:val="both"/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Stakeholders</w:t>
      </w:r>
    </w:p>
    <w:p w:rsidR="00A5659D" w:rsidRDefault="00A5659D">
      <w:pPr>
        <w:jc w:val="both"/>
      </w:pPr>
    </w:p>
    <w:p w:rsidR="00A5659D" w:rsidRDefault="00000000">
      <w:pPr>
        <w:jc w:val="both"/>
        <w:rPr>
          <w:b/>
        </w:rPr>
      </w:pPr>
      <w:proofErr w:type="spellStart"/>
      <w:r>
        <w:rPr>
          <w:b/>
        </w:rPr>
        <w:t>Tugas</w:t>
      </w:r>
      <w:proofErr w:type="spellEnd"/>
      <w:r>
        <w:rPr>
          <w:b/>
        </w:rPr>
        <w:t xml:space="preserve"> 1. </w:t>
      </w:r>
      <w:proofErr w:type="spellStart"/>
      <w:r>
        <w:rPr>
          <w:b/>
        </w:rPr>
        <w:t>Analisis</w:t>
      </w:r>
      <w:proofErr w:type="spellEnd"/>
    </w:p>
    <w:p w:rsidR="00A5659D" w:rsidRDefault="00000000">
      <w:pPr>
        <w:jc w:val="both"/>
        <w:rPr>
          <w:b/>
        </w:rPr>
      </w:pPr>
      <w:r>
        <w:rPr>
          <w:b/>
        </w:rPr>
        <w:t xml:space="preserve">Baca </w:t>
      </w:r>
      <w:proofErr w:type="spellStart"/>
      <w:r>
        <w:rPr>
          <w:b/>
        </w:rPr>
        <w:t>berita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singkat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  <w:r>
        <w:rPr>
          <w:b/>
        </w:rPr>
        <w:t xml:space="preserve">. </w:t>
      </w:r>
    </w:p>
    <w:p w:rsidR="00437163" w:rsidRDefault="00437163">
      <w:pPr>
        <w:rPr>
          <w:b/>
          <w:highlight w:val="lightGray"/>
        </w:rPr>
      </w:pPr>
      <w:r w:rsidRPr="00437163">
        <w:rPr>
          <w:b/>
          <w:sz w:val="28"/>
          <w:szCs w:val="28"/>
          <w:highlight w:val="lightGray"/>
        </w:rPr>
        <w:t xml:space="preserve">KPK </w:t>
      </w:r>
      <w:proofErr w:type="spellStart"/>
      <w:r w:rsidRPr="00437163">
        <w:rPr>
          <w:b/>
          <w:sz w:val="28"/>
          <w:szCs w:val="28"/>
          <w:highlight w:val="lightGray"/>
        </w:rPr>
        <w:t>Jelaskan</w:t>
      </w:r>
      <w:proofErr w:type="spellEnd"/>
      <w:r w:rsidRPr="00437163">
        <w:rPr>
          <w:b/>
          <w:sz w:val="28"/>
          <w:szCs w:val="28"/>
          <w:highlight w:val="lightGray"/>
        </w:rPr>
        <w:t xml:space="preserve"> RS Muhammadiyah Bandung </w:t>
      </w:r>
      <w:proofErr w:type="spellStart"/>
      <w:r w:rsidRPr="00437163">
        <w:rPr>
          <w:b/>
          <w:sz w:val="28"/>
          <w:szCs w:val="28"/>
          <w:highlight w:val="lightGray"/>
        </w:rPr>
        <w:t>Setop</w:t>
      </w:r>
      <w:proofErr w:type="spellEnd"/>
      <w:r w:rsidRPr="00437163">
        <w:rPr>
          <w:b/>
          <w:sz w:val="28"/>
          <w:szCs w:val="28"/>
          <w:highlight w:val="lightGray"/>
        </w:rPr>
        <w:t xml:space="preserve"> </w:t>
      </w:r>
      <w:proofErr w:type="spellStart"/>
      <w:r w:rsidRPr="00437163">
        <w:rPr>
          <w:b/>
          <w:sz w:val="28"/>
          <w:szCs w:val="28"/>
          <w:highlight w:val="lightGray"/>
        </w:rPr>
        <w:t>Layanan</w:t>
      </w:r>
      <w:proofErr w:type="spellEnd"/>
      <w:r w:rsidRPr="00437163">
        <w:rPr>
          <w:b/>
          <w:sz w:val="28"/>
          <w:szCs w:val="28"/>
          <w:highlight w:val="lightGray"/>
        </w:rPr>
        <w:t xml:space="preserve"> BPJS </w:t>
      </w:r>
      <w:proofErr w:type="spellStart"/>
      <w:r w:rsidRPr="00437163">
        <w:rPr>
          <w:b/>
          <w:sz w:val="28"/>
          <w:szCs w:val="28"/>
          <w:highlight w:val="lightGray"/>
        </w:rPr>
        <w:t>karena</w:t>
      </w:r>
      <w:proofErr w:type="spellEnd"/>
      <w:r w:rsidRPr="00437163">
        <w:rPr>
          <w:b/>
          <w:sz w:val="28"/>
          <w:szCs w:val="28"/>
          <w:highlight w:val="lightGray"/>
        </w:rPr>
        <w:t xml:space="preserve"> Fraud</w:t>
      </w:r>
      <w:r w:rsidRPr="00437163">
        <w:rPr>
          <w:b/>
          <w:highlight w:val="lightGray"/>
        </w:rPr>
        <w:br/>
        <w:t xml:space="preserve">Yogi Ernes - </w:t>
      </w:r>
      <w:proofErr w:type="spellStart"/>
      <w:r w:rsidRPr="00437163">
        <w:rPr>
          <w:b/>
          <w:highlight w:val="lightGray"/>
        </w:rPr>
        <w:t>detikNews</w:t>
      </w:r>
      <w:proofErr w:type="spellEnd"/>
      <w:r w:rsidRPr="00437163">
        <w:rPr>
          <w:b/>
          <w:highlight w:val="lightGray"/>
        </w:rPr>
        <w:br/>
      </w:r>
      <w:proofErr w:type="spellStart"/>
      <w:r w:rsidRPr="00437163">
        <w:rPr>
          <w:b/>
          <w:highlight w:val="lightGray"/>
        </w:rPr>
        <w:t>Jumat</w:t>
      </w:r>
      <w:proofErr w:type="spellEnd"/>
      <w:r w:rsidRPr="00437163">
        <w:rPr>
          <w:b/>
          <w:highlight w:val="lightGray"/>
        </w:rPr>
        <w:t xml:space="preserve">, 09 </w:t>
      </w:r>
      <w:proofErr w:type="spellStart"/>
      <w:r w:rsidRPr="00437163">
        <w:rPr>
          <w:b/>
          <w:highlight w:val="lightGray"/>
        </w:rPr>
        <w:t>Agu</w:t>
      </w:r>
      <w:r>
        <w:rPr>
          <w:b/>
          <w:highlight w:val="lightGray"/>
        </w:rPr>
        <w:t>stus</w:t>
      </w:r>
      <w:proofErr w:type="spellEnd"/>
      <w:r>
        <w:rPr>
          <w:b/>
          <w:highlight w:val="lightGray"/>
        </w:rPr>
        <w:t xml:space="preserve"> </w:t>
      </w:r>
      <w:r w:rsidRPr="00437163">
        <w:rPr>
          <w:b/>
          <w:highlight w:val="lightGray"/>
        </w:rPr>
        <w:t xml:space="preserve"> 2024 14:22 WIB</w:t>
      </w:r>
      <w:r w:rsidRPr="00437163">
        <w:rPr>
          <w:b/>
          <w:highlight w:val="lightGray"/>
        </w:rPr>
        <w:br/>
      </w:r>
    </w:p>
    <w:p w:rsidR="00A5659D" w:rsidRPr="00437163" w:rsidRDefault="00437163">
      <w:pPr>
        <w:rPr>
          <w:bCs/>
        </w:rPr>
      </w:pPr>
      <w:r w:rsidRPr="00437163">
        <w:rPr>
          <w:bCs/>
          <w:highlight w:val="lightGray"/>
        </w:rPr>
        <w:t xml:space="preserve">Jakarta - </w:t>
      </w:r>
      <w:proofErr w:type="spellStart"/>
      <w:r w:rsidRPr="00437163">
        <w:rPr>
          <w:bCs/>
          <w:highlight w:val="lightGray"/>
        </w:rPr>
        <w:t>Rumah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Sakit</w:t>
      </w:r>
      <w:proofErr w:type="spellEnd"/>
      <w:r w:rsidRPr="00437163">
        <w:rPr>
          <w:bCs/>
          <w:highlight w:val="lightGray"/>
        </w:rPr>
        <w:t xml:space="preserve"> Muhammadiyah Kota Bandung (RSMB) </w:t>
      </w:r>
      <w:proofErr w:type="spellStart"/>
      <w:r w:rsidRPr="00437163">
        <w:rPr>
          <w:bCs/>
          <w:highlight w:val="lightGray"/>
        </w:rPr>
        <w:t>menghentikan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sementara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layanan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bagi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pasien</w:t>
      </w:r>
      <w:proofErr w:type="spellEnd"/>
      <w:r w:rsidRPr="00437163">
        <w:rPr>
          <w:bCs/>
          <w:highlight w:val="lightGray"/>
        </w:rPr>
        <w:t xml:space="preserve"> BPJS Kesehatan </w:t>
      </w:r>
      <w:proofErr w:type="spellStart"/>
      <w:r w:rsidRPr="00437163">
        <w:rPr>
          <w:bCs/>
          <w:highlight w:val="lightGray"/>
        </w:rPr>
        <w:t>mulai</w:t>
      </w:r>
      <w:proofErr w:type="spellEnd"/>
      <w:r w:rsidRPr="00437163">
        <w:rPr>
          <w:bCs/>
          <w:highlight w:val="lightGray"/>
        </w:rPr>
        <w:t xml:space="preserve"> 1 </w:t>
      </w:r>
      <w:proofErr w:type="spellStart"/>
      <w:r w:rsidRPr="00437163">
        <w:rPr>
          <w:bCs/>
          <w:highlight w:val="lightGray"/>
        </w:rPr>
        <w:t>Agustus</w:t>
      </w:r>
      <w:proofErr w:type="spellEnd"/>
      <w:r w:rsidRPr="00437163">
        <w:rPr>
          <w:bCs/>
          <w:highlight w:val="lightGray"/>
        </w:rPr>
        <w:t xml:space="preserve"> 2024. KPK </w:t>
      </w:r>
      <w:proofErr w:type="spellStart"/>
      <w:r w:rsidRPr="00437163">
        <w:rPr>
          <w:bCs/>
          <w:highlight w:val="lightGray"/>
        </w:rPr>
        <w:t>mengatakan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penyetopan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layanan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itu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dilakukan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setelah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rumah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sakit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ketahuan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melakukan</w:t>
      </w:r>
      <w:proofErr w:type="spellEnd"/>
      <w:r w:rsidRPr="00437163">
        <w:rPr>
          <w:bCs/>
          <w:highlight w:val="lightGray"/>
        </w:rPr>
        <w:t xml:space="preserve"> fraud </w:t>
      </w:r>
      <w:proofErr w:type="spellStart"/>
      <w:r w:rsidRPr="00437163">
        <w:rPr>
          <w:bCs/>
          <w:highlight w:val="lightGray"/>
        </w:rPr>
        <w:t>atau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kecurangan</w:t>
      </w:r>
      <w:proofErr w:type="spellEnd"/>
      <w:r w:rsidRPr="00437163">
        <w:rPr>
          <w:bCs/>
          <w:highlight w:val="lightGray"/>
        </w:rPr>
        <w:t>.</w:t>
      </w:r>
      <w:r w:rsidRPr="00437163">
        <w:rPr>
          <w:bCs/>
          <w:highlight w:val="lightGray"/>
        </w:rPr>
        <w:br/>
        <w:t xml:space="preserve">Hal </w:t>
      </w:r>
      <w:proofErr w:type="spellStart"/>
      <w:r w:rsidRPr="00437163">
        <w:rPr>
          <w:bCs/>
          <w:highlight w:val="lightGray"/>
        </w:rPr>
        <w:t>itu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diungkap</w:t>
      </w:r>
      <w:proofErr w:type="spellEnd"/>
      <w:r w:rsidRPr="00437163">
        <w:rPr>
          <w:bCs/>
          <w:highlight w:val="lightGray"/>
        </w:rPr>
        <w:t xml:space="preserve"> oleh </w:t>
      </w:r>
      <w:proofErr w:type="spellStart"/>
      <w:r w:rsidRPr="00437163">
        <w:rPr>
          <w:bCs/>
          <w:highlight w:val="lightGray"/>
        </w:rPr>
        <w:t>Deputi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Pencegahan</w:t>
      </w:r>
      <w:proofErr w:type="spellEnd"/>
      <w:r w:rsidRPr="00437163">
        <w:rPr>
          <w:bCs/>
          <w:highlight w:val="lightGray"/>
        </w:rPr>
        <w:t xml:space="preserve"> dan Monitoring KPK Pahala Nainggolan. Fraud </w:t>
      </w:r>
      <w:proofErr w:type="spellStart"/>
      <w:r w:rsidRPr="00437163">
        <w:rPr>
          <w:bCs/>
          <w:highlight w:val="lightGray"/>
        </w:rPr>
        <w:t>itu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ditemukan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lewat</w:t>
      </w:r>
      <w:proofErr w:type="spellEnd"/>
      <w:r w:rsidRPr="00437163">
        <w:rPr>
          <w:bCs/>
          <w:highlight w:val="lightGray"/>
        </w:rPr>
        <w:t xml:space="preserve"> audit yang </w:t>
      </w:r>
      <w:proofErr w:type="spellStart"/>
      <w:r w:rsidRPr="00437163">
        <w:rPr>
          <w:bCs/>
          <w:highlight w:val="lightGray"/>
        </w:rPr>
        <w:t>dilakukan</w:t>
      </w:r>
      <w:proofErr w:type="spellEnd"/>
      <w:r w:rsidRPr="00437163">
        <w:rPr>
          <w:bCs/>
          <w:highlight w:val="lightGray"/>
        </w:rPr>
        <w:t xml:space="preserve"> oleh KPK </w:t>
      </w:r>
      <w:proofErr w:type="spellStart"/>
      <w:r w:rsidRPr="00437163">
        <w:rPr>
          <w:bCs/>
          <w:highlight w:val="lightGray"/>
        </w:rPr>
        <w:t>serta</w:t>
      </w:r>
      <w:proofErr w:type="spellEnd"/>
      <w:r w:rsidRPr="00437163">
        <w:rPr>
          <w:bCs/>
          <w:highlight w:val="lightGray"/>
        </w:rPr>
        <w:t xml:space="preserve"> Badan </w:t>
      </w:r>
      <w:proofErr w:type="spellStart"/>
      <w:r w:rsidRPr="00437163">
        <w:rPr>
          <w:bCs/>
          <w:highlight w:val="lightGray"/>
        </w:rPr>
        <w:t>Pengawasan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Keuangan</w:t>
      </w:r>
      <w:proofErr w:type="spellEnd"/>
      <w:r w:rsidRPr="00437163">
        <w:rPr>
          <w:bCs/>
          <w:highlight w:val="lightGray"/>
        </w:rPr>
        <w:t xml:space="preserve"> dan Pembangunan (BPKP).</w:t>
      </w:r>
      <w:r w:rsidRPr="00437163">
        <w:rPr>
          <w:bCs/>
          <w:highlight w:val="lightGray"/>
        </w:rPr>
        <w:br/>
      </w:r>
      <w:r w:rsidRPr="00437163">
        <w:rPr>
          <w:bCs/>
          <w:highlight w:val="lightGray"/>
        </w:rPr>
        <w:br/>
        <w:t xml:space="preserve">Dia </w:t>
      </w:r>
      <w:proofErr w:type="spellStart"/>
      <w:r w:rsidRPr="00437163">
        <w:rPr>
          <w:bCs/>
          <w:highlight w:val="lightGray"/>
        </w:rPr>
        <w:t>menyebut</w:t>
      </w:r>
      <w:proofErr w:type="spellEnd"/>
      <w:r w:rsidRPr="00437163">
        <w:rPr>
          <w:bCs/>
          <w:highlight w:val="lightGray"/>
        </w:rPr>
        <w:t xml:space="preserve"> RS Muhammadiyah Bandung </w:t>
      </w:r>
      <w:proofErr w:type="spellStart"/>
      <w:r w:rsidRPr="00437163">
        <w:rPr>
          <w:bCs/>
          <w:highlight w:val="lightGray"/>
        </w:rPr>
        <w:t>telah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mengembalikan</w:t>
      </w:r>
      <w:proofErr w:type="spellEnd"/>
      <w:r w:rsidRPr="00437163">
        <w:rPr>
          <w:bCs/>
          <w:highlight w:val="lightGray"/>
        </w:rPr>
        <w:t xml:space="preserve"> dana yang </w:t>
      </w:r>
      <w:proofErr w:type="spellStart"/>
      <w:r w:rsidRPr="00437163">
        <w:rPr>
          <w:bCs/>
          <w:highlight w:val="lightGray"/>
        </w:rPr>
        <w:t>sebelumnya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telah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digelapkan</w:t>
      </w:r>
      <w:proofErr w:type="spellEnd"/>
      <w:r w:rsidRPr="00437163">
        <w:rPr>
          <w:bCs/>
          <w:highlight w:val="lightGray"/>
        </w:rPr>
        <w:t xml:space="preserve">. Pahala </w:t>
      </w:r>
      <w:proofErr w:type="spellStart"/>
      <w:r w:rsidRPr="00437163">
        <w:rPr>
          <w:bCs/>
          <w:highlight w:val="lightGray"/>
        </w:rPr>
        <w:t>mengatakan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layanan</w:t>
      </w:r>
      <w:proofErr w:type="spellEnd"/>
      <w:r w:rsidRPr="00437163">
        <w:rPr>
          <w:bCs/>
          <w:highlight w:val="lightGray"/>
        </w:rPr>
        <w:t xml:space="preserve"> BPJS di </w:t>
      </w:r>
      <w:proofErr w:type="spellStart"/>
      <w:r w:rsidRPr="00437163">
        <w:rPr>
          <w:bCs/>
          <w:highlight w:val="lightGray"/>
        </w:rPr>
        <w:t>rumah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sakit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itu</w:t>
      </w:r>
      <w:proofErr w:type="spellEnd"/>
      <w:r w:rsidRPr="00437163">
        <w:rPr>
          <w:bCs/>
          <w:highlight w:val="lightGray"/>
        </w:rPr>
        <w:t xml:space="preserve"> juga </w:t>
      </w:r>
      <w:proofErr w:type="spellStart"/>
      <w:r w:rsidRPr="00437163">
        <w:rPr>
          <w:bCs/>
          <w:highlight w:val="lightGray"/>
        </w:rPr>
        <w:t>untuk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sementara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diputus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lastRenderedPageBreak/>
        <w:t>sambil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menunggu</w:t>
      </w:r>
      <w:proofErr w:type="spellEnd"/>
      <w:r w:rsidRPr="00437163">
        <w:rPr>
          <w:bCs/>
          <w:highlight w:val="lightGray"/>
        </w:rPr>
        <w:t xml:space="preserve"> proses </w:t>
      </w:r>
      <w:proofErr w:type="spellStart"/>
      <w:r w:rsidRPr="00437163">
        <w:rPr>
          <w:bCs/>
          <w:highlight w:val="lightGray"/>
        </w:rPr>
        <w:t>perbaikan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selesai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dilakukan</w:t>
      </w:r>
      <w:proofErr w:type="spellEnd"/>
      <w:r w:rsidRPr="00437163">
        <w:rPr>
          <w:bCs/>
          <w:highlight w:val="lightGray"/>
        </w:rPr>
        <w:br/>
      </w:r>
      <w:r w:rsidRPr="00437163">
        <w:rPr>
          <w:bCs/>
          <w:highlight w:val="lightGray"/>
        </w:rPr>
        <w:br/>
      </w:r>
      <w:proofErr w:type="spellStart"/>
      <w:r w:rsidRPr="00437163">
        <w:rPr>
          <w:bCs/>
          <w:highlight w:val="lightGray"/>
        </w:rPr>
        <w:t>Rumah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Sakit</w:t>
      </w:r>
      <w:proofErr w:type="spellEnd"/>
      <w:r w:rsidRPr="00437163">
        <w:rPr>
          <w:bCs/>
          <w:highlight w:val="lightGray"/>
        </w:rPr>
        <w:t xml:space="preserve"> Muhammadiyah Kota Bandung (RSMB) </w:t>
      </w:r>
      <w:proofErr w:type="spellStart"/>
      <w:r w:rsidRPr="00437163">
        <w:rPr>
          <w:bCs/>
          <w:highlight w:val="lightGray"/>
        </w:rPr>
        <w:t>mengumumkan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penghentian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sementara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layanan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bagi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pasien</w:t>
      </w:r>
      <w:proofErr w:type="spellEnd"/>
      <w:r w:rsidRPr="00437163">
        <w:rPr>
          <w:bCs/>
          <w:highlight w:val="lightGray"/>
        </w:rPr>
        <w:t xml:space="preserve"> BPJS Kesehatan </w:t>
      </w:r>
      <w:proofErr w:type="spellStart"/>
      <w:r w:rsidRPr="00437163">
        <w:rPr>
          <w:bCs/>
          <w:highlight w:val="lightGray"/>
        </w:rPr>
        <w:t>mulai</w:t>
      </w:r>
      <w:proofErr w:type="spellEnd"/>
      <w:r w:rsidRPr="00437163">
        <w:rPr>
          <w:bCs/>
          <w:highlight w:val="lightGray"/>
        </w:rPr>
        <w:t xml:space="preserve"> 1 </w:t>
      </w:r>
      <w:proofErr w:type="spellStart"/>
      <w:r w:rsidRPr="00437163">
        <w:rPr>
          <w:bCs/>
          <w:highlight w:val="lightGray"/>
        </w:rPr>
        <w:t>Agustus</w:t>
      </w:r>
      <w:proofErr w:type="spellEnd"/>
      <w:r w:rsidRPr="00437163">
        <w:rPr>
          <w:bCs/>
          <w:highlight w:val="lightGray"/>
        </w:rPr>
        <w:t xml:space="preserve"> 2024, </w:t>
      </w:r>
      <w:proofErr w:type="spellStart"/>
      <w:r w:rsidRPr="00437163">
        <w:rPr>
          <w:bCs/>
          <w:highlight w:val="lightGray"/>
        </w:rPr>
        <w:t>kecuali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untuk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pasien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hemodialisis</w:t>
      </w:r>
      <w:proofErr w:type="spellEnd"/>
      <w:r w:rsidRPr="00437163">
        <w:rPr>
          <w:bCs/>
          <w:highlight w:val="lightGray"/>
        </w:rPr>
        <w:t xml:space="preserve">, yang </w:t>
      </w:r>
      <w:proofErr w:type="spellStart"/>
      <w:r w:rsidRPr="00437163">
        <w:rPr>
          <w:bCs/>
          <w:highlight w:val="lightGray"/>
        </w:rPr>
        <w:t>akan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tetap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dilayani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hingga</w:t>
      </w:r>
      <w:proofErr w:type="spellEnd"/>
      <w:r w:rsidRPr="00437163">
        <w:rPr>
          <w:bCs/>
          <w:highlight w:val="lightGray"/>
        </w:rPr>
        <w:t xml:space="preserve"> 31 </w:t>
      </w:r>
      <w:proofErr w:type="spellStart"/>
      <w:r w:rsidRPr="00437163">
        <w:rPr>
          <w:bCs/>
          <w:highlight w:val="lightGray"/>
        </w:rPr>
        <w:t>Agustus</w:t>
      </w:r>
      <w:proofErr w:type="spellEnd"/>
      <w:r w:rsidRPr="00437163">
        <w:rPr>
          <w:bCs/>
          <w:highlight w:val="lightGray"/>
        </w:rPr>
        <w:t xml:space="preserve"> 2024. </w:t>
      </w:r>
      <w:proofErr w:type="spellStart"/>
      <w:r w:rsidRPr="00437163">
        <w:rPr>
          <w:bCs/>
          <w:highlight w:val="lightGray"/>
        </w:rPr>
        <w:t>Pengumuman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ini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disampaikan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melalui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akun</w:t>
      </w:r>
      <w:proofErr w:type="spellEnd"/>
      <w:r w:rsidRPr="00437163">
        <w:rPr>
          <w:bCs/>
          <w:highlight w:val="lightGray"/>
        </w:rPr>
        <w:t xml:space="preserve"> Instagram </w:t>
      </w:r>
      <w:proofErr w:type="spellStart"/>
      <w:r w:rsidRPr="00437163">
        <w:rPr>
          <w:bCs/>
          <w:highlight w:val="lightGray"/>
        </w:rPr>
        <w:t>resmi</w:t>
      </w:r>
      <w:proofErr w:type="spellEnd"/>
      <w:r w:rsidRPr="00437163">
        <w:rPr>
          <w:bCs/>
          <w:highlight w:val="lightGray"/>
        </w:rPr>
        <w:t xml:space="preserve"> RSMB.</w:t>
      </w:r>
      <w:r w:rsidRPr="00437163">
        <w:rPr>
          <w:bCs/>
          <w:highlight w:val="lightGray"/>
        </w:rPr>
        <w:br/>
      </w:r>
      <w:r w:rsidRPr="00437163">
        <w:rPr>
          <w:bCs/>
          <w:highlight w:val="lightGray"/>
        </w:rPr>
        <w:br/>
        <w:t xml:space="preserve">"Kami </w:t>
      </w:r>
      <w:proofErr w:type="spellStart"/>
      <w:r w:rsidRPr="00437163">
        <w:rPr>
          <w:bCs/>
          <w:highlight w:val="lightGray"/>
        </w:rPr>
        <w:t>dari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manajemen</w:t>
      </w:r>
      <w:proofErr w:type="spellEnd"/>
      <w:r w:rsidRPr="00437163">
        <w:rPr>
          <w:bCs/>
          <w:highlight w:val="lightGray"/>
        </w:rPr>
        <w:t xml:space="preserve"> RSMB </w:t>
      </w:r>
      <w:proofErr w:type="spellStart"/>
      <w:r w:rsidRPr="00437163">
        <w:rPr>
          <w:bCs/>
          <w:highlight w:val="lightGray"/>
        </w:rPr>
        <w:t>sedang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melakukan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perbaikan</w:t>
      </w:r>
      <w:proofErr w:type="spellEnd"/>
      <w:r w:rsidRPr="00437163">
        <w:rPr>
          <w:bCs/>
          <w:highlight w:val="lightGray"/>
        </w:rPr>
        <w:t xml:space="preserve"> internal dan </w:t>
      </w:r>
      <w:proofErr w:type="spellStart"/>
      <w:r w:rsidRPr="00437163">
        <w:rPr>
          <w:bCs/>
          <w:highlight w:val="lightGray"/>
        </w:rPr>
        <w:t>skenario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pelayanan</w:t>
      </w:r>
      <w:proofErr w:type="spellEnd"/>
      <w:r w:rsidRPr="00437163">
        <w:rPr>
          <w:bCs/>
          <w:highlight w:val="lightGray"/>
        </w:rPr>
        <w:t xml:space="preserve"> prima </w:t>
      </w:r>
      <w:proofErr w:type="spellStart"/>
      <w:r w:rsidRPr="00437163">
        <w:rPr>
          <w:bCs/>
          <w:highlight w:val="lightGray"/>
        </w:rPr>
        <w:t>jangka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panjang</w:t>
      </w:r>
      <w:proofErr w:type="spellEnd"/>
      <w:r w:rsidRPr="00437163">
        <w:rPr>
          <w:bCs/>
          <w:highlight w:val="lightGray"/>
        </w:rPr>
        <w:t xml:space="preserve">. Kami juga </w:t>
      </w:r>
      <w:proofErr w:type="spellStart"/>
      <w:r w:rsidRPr="00437163">
        <w:rPr>
          <w:bCs/>
          <w:highlight w:val="lightGray"/>
        </w:rPr>
        <w:t>dengan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berat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hati</w:t>
      </w:r>
      <w:proofErr w:type="spellEnd"/>
      <w:r w:rsidRPr="00437163">
        <w:rPr>
          <w:bCs/>
          <w:highlight w:val="lightGray"/>
        </w:rPr>
        <w:t xml:space="preserve">, </w:t>
      </w:r>
      <w:proofErr w:type="spellStart"/>
      <w:r w:rsidRPr="00437163">
        <w:rPr>
          <w:bCs/>
          <w:highlight w:val="lightGray"/>
        </w:rPr>
        <w:t>manajemen</w:t>
      </w:r>
      <w:proofErr w:type="spellEnd"/>
      <w:r w:rsidRPr="00437163">
        <w:rPr>
          <w:bCs/>
          <w:highlight w:val="lightGray"/>
        </w:rPr>
        <w:t xml:space="preserve"> RSMB </w:t>
      </w:r>
      <w:proofErr w:type="spellStart"/>
      <w:r w:rsidRPr="00437163">
        <w:rPr>
          <w:bCs/>
          <w:highlight w:val="lightGray"/>
        </w:rPr>
        <w:t>bersepakat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dengan</w:t>
      </w:r>
      <w:proofErr w:type="spellEnd"/>
      <w:r w:rsidRPr="00437163">
        <w:rPr>
          <w:bCs/>
          <w:highlight w:val="lightGray"/>
        </w:rPr>
        <w:t xml:space="preserve"> BPJS Kesehatan </w:t>
      </w:r>
      <w:proofErr w:type="spellStart"/>
      <w:r w:rsidRPr="00437163">
        <w:rPr>
          <w:bCs/>
          <w:highlight w:val="lightGray"/>
        </w:rPr>
        <w:t>untuk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sementara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waktu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menghentikan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kerja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sama</w:t>
      </w:r>
      <w:proofErr w:type="spellEnd"/>
      <w:r w:rsidRPr="00437163">
        <w:rPr>
          <w:bCs/>
          <w:highlight w:val="lightGray"/>
        </w:rPr>
        <w:t xml:space="preserve">," </w:t>
      </w:r>
      <w:proofErr w:type="spellStart"/>
      <w:r w:rsidRPr="00437163">
        <w:rPr>
          <w:bCs/>
          <w:highlight w:val="lightGray"/>
        </w:rPr>
        <w:t>tulis</w:t>
      </w:r>
      <w:proofErr w:type="spellEnd"/>
      <w:r w:rsidRPr="00437163">
        <w:rPr>
          <w:bCs/>
          <w:highlight w:val="lightGray"/>
        </w:rPr>
        <w:t xml:space="preserve"> RSMB di </w:t>
      </w:r>
      <w:proofErr w:type="spellStart"/>
      <w:r w:rsidRPr="00437163">
        <w:rPr>
          <w:bCs/>
          <w:highlight w:val="lightGray"/>
        </w:rPr>
        <w:t>akun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Instagramnya</w:t>
      </w:r>
      <w:proofErr w:type="spellEnd"/>
      <w:r w:rsidRPr="00437163">
        <w:rPr>
          <w:bCs/>
          <w:highlight w:val="lightGray"/>
        </w:rPr>
        <w:t xml:space="preserve">, @rs_muhammadiyah_bandung, </w:t>
      </w:r>
      <w:proofErr w:type="spellStart"/>
      <w:r w:rsidRPr="00437163">
        <w:rPr>
          <w:bCs/>
          <w:highlight w:val="lightGray"/>
        </w:rPr>
        <w:t>dikutip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detikJabar</w:t>
      </w:r>
      <w:proofErr w:type="spellEnd"/>
      <w:r w:rsidRPr="00437163">
        <w:rPr>
          <w:bCs/>
          <w:highlight w:val="lightGray"/>
        </w:rPr>
        <w:t xml:space="preserve">, </w:t>
      </w:r>
      <w:proofErr w:type="spellStart"/>
      <w:r w:rsidRPr="00437163">
        <w:rPr>
          <w:bCs/>
          <w:highlight w:val="lightGray"/>
        </w:rPr>
        <w:t>Senin</w:t>
      </w:r>
      <w:proofErr w:type="spellEnd"/>
      <w:r w:rsidRPr="00437163">
        <w:rPr>
          <w:bCs/>
          <w:highlight w:val="lightGray"/>
        </w:rPr>
        <w:t xml:space="preserve"> (29/7).</w:t>
      </w:r>
      <w:r w:rsidRPr="00437163">
        <w:rPr>
          <w:bCs/>
          <w:highlight w:val="lightGray"/>
        </w:rPr>
        <w:br/>
      </w:r>
      <w:r w:rsidRPr="00437163">
        <w:rPr>
          <w:bCs/>
          <w:highlight w:val="lightGray"/>
        </w:rPr>
        <w:br/>
      </w:r>
      <w:proofErr w:type="spellStart"/>
      <w:r w:rsidRPr="00437163">
        <w:rPr>
          <w:bCs/>
          <w:highlight w:val="lightGray"/>
        </w:rPr>
        <w:t>Manajemen</w:t>
      </w:r>
      <w:proofErr w:type="spellEnd"/>
      <w:r w:rsidRPr="00437163">
        <w:rPr>
          <w:bCs/>
          <w:highlight w:val="lightGray"/>
        </w:rPr>
        <w:t xml:space="preserve"> RSMB </w:t>
      </w:r>
      <w:proofErr w:type="spellStart"/>
      <w:r w:rsidRPr="00437163">
        <w:rPr>
          <w:bCs/>
          <w:highlight w:val="lightGray"/>
        </w:rPr>
        <w:t>menjelaskan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keputusan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ini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diambil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untuk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fokus</w:t>
      </w:r>
      <w:proofErr w:type="spellEnd"/>
      <w:r w:rsidRPr="00437163">
        <w:rPr>
          <w:bCs/>
          <w:highlight w:val="lightGray"/>
        </w:rPr>
        <w:t xml:space="preserve"> pada </w:t>
      </w:r>
      <w:proofErr w:type="spellStart"/>
      <w:r w:rsidRPr="00437163">
        <w:rPr>
          <w:bCs/>
          <w:highlight w:val="lightGray"/>
        </w:rPr>
        <w:t>perbaikan</w:t>
      </w:r>
      <w:proofErr w:type="spellEnd"/>
      <w:r w:rsidRPr="00437163">
        <w:rPr>
          <w:bCs/>
          <w:highlight w:val="lightGray"/>
        </w:rPr>
        <w:t xml:space="preserve"> internal dan </w:t>
      </w:r>
      <w:proofErr w:type="spellStart"/>
      <w:r w:rsidRPr="00437163">
        <w:rPr>
          <w:bCs/>
          <w:highlight w:val="lightGray"/>
        </w:rPr>
        <w:t>peningkatan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layanan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jangka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panjang</w:t>
      </w:r>
      <w:proofErr w:type="spellEnd"/>
      <w:r w:rsidRPr="00437163">
        <w:rPr>
          <w:bCs/>
          <w:highlight w:val="lightGray"/>
        </w:rPr>
        <w:t xml:space="preserve">. </w:t>
      </w:r>
      <w:proofErr w:type="spellStart"/>
      <w:r w:rsidRPr="00437163">
        <w:rPr>
          <w:bCs/>
          <w:highlight w:val="lightGray"/>
        </w:rPr>
        <w:t>Mereka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menyampaikan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permohonan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maaf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kepada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pasien</w:t>
      </w:r>
      <w:proofErr w:type="spellEnd"/>
      <w:r w:rsidRPr="00437163">
        <w:rPr>
          <w:bCs/>
          <w:highlight w:val="lightGray"/>
        </w:rPr>
        <w:t xml:space="preserve"> BPJS </w:t>
      </w:r>
      <w:proofErr w:type="spellStart"/>
      <w:r w:rsidRPr="00437163">
        <w:rPr>
          <w:bCs/>
          <w:highlight w:val="lightGray"/>
        </w:rPr>
        <w:t>atas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ketidaknyamanan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ini</w:t>
      </w:r>
      <w:proofErr w:type="spellEnd"/>
      <w:r w:rsidRPr="00437163">
        <w:rPr>
          <w:bCs/>
          <w:highlight w:val="lightGray"/>
        </w:rPr>
        <w:t>.</w:t>
      </w:r>
      <w:r w:rsidRPr="00437163">
        <w:rPr>
          <w:bCs/>
          <w:highlight w:val="lightGray"/>
        </w:rPr>
        <w:br/>
      </w:r>
      <w:r w:rsidRPr="00437163">
        <w:rPr>
          <w:bCs/>
          <w:highlight w:val="lightGray"/>
        </w:rPr>
        <w:br/>
        <w:t xml:space="preserve">"Atas </w:t>
      </w:r>
      <w:proofErr w:type="spellStart"/>
      <w:r w:rsidRPr="00437163">
        <w:rPr>
          <w:bCs/>
          <w:highlight w:val="lightGray"/>
        </w:rPr>
        <w:t>nama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manajemen</w:t>
      </w:r>
      <w:proofErr w:type="spellEnd"/>
      <w:r w:rsidRPr="00437163">
        <w:rPr>
          <w:bCs/>
          <w:highlight w:val="lightGray"/>
        </w:rPr>
        <w:t xml:space="preserve"> RSMB, kami </w:t>
      </w:r>
      <w:proofErr w:type="spellStart"/>
      <w:r w:rsidRPr="00437163">
        <w:rPr>
          <w:bCs/>
          <w:highlight w:val="lightGray"/>
        </w:rPr>
        <w:t>sampaikan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permohonan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maaf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karena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tidak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dapat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memberikan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layanan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bagi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pasien</w:t>
      </w:r>
      <w:proofErr w:type="spellEnd"/>
      <w:r w:rsidRPr="00437163">
        <w:rPr>
          <w:bCs/>
          <w:highlight w:val="lightGray"/>
        </w:rPr>
        <w:t xml:space="preserve"> BPJS Kesehatan per 1 </w:t>
      </w:r>
      <w:proofErr w:type="spellStart"/>
      <w:r w:rsidRPr="00437163">
        <w:rPr>
          <w:bCs/>
          <w:highlight w:val="lightGray"/>
        </w:rPr>
        <w:t>Agustus</w:t>
      </w:r>
      <w:proofErr w:type="spellEnd"/>
      <w:r w:rsidRPr="00437163">
        <w:rPr>
          <w:bCs/>
          <w:highlight w:val="lightGray"/>
        </w:rPr>
        <w:t xml:space="preserve"> 2024, </w:t>
      </w:r>
      <w:proofErr w:type="spellStart"/>
      <w:r w:rsidRPr="00437163">
        <w:rPr>
          <w:bCs/>
          <w:highlight w:val="lightGray"/>
        </w:rPr>
        <w:t>kecuali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pasien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hemodialisis</w:t>
      </w:r>
      <w:proofErr w:type="spellEnd"/>
      <w:r w:rsidRPr="00437163">
        <w:rPr>
          <w:bCs/>
          <w:highlight w:val="lightGray"/>
        </w:rPr>
        <w:t xml:space="preserve">, </w:t>
      </w:r>
      <w:proofErr w:type="spellStart"/>
      <w:r w:rsidRPr="00437163">
        <w:rPr>
          <w:bCs/>
          <w:highlight w:val="lightGray"/>
        </w:rPr>
        <w:t>masih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dilayani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hingga</w:t>
      </w:r>
      <w:proofErr w:type="spellEnd"/>
      <w:r w:rsidRPr="00437163">
        <w:rPr>
          <w:bCs/>
          <w:highlight w:val="lightGray"/>
        </w:rPr>
        <w:t xml:space="preserve"> 31 </w:t>
      </w:r>
      <w:proofErr w:type="spellStart"/>
      <w:r w:rsidRPr="00437163">
        <w:rPr>
          <w:bCs/>
          <w:highlight w:val="lightGray"/>
        </w:rPr>
        <w:t>Agustus</w:t>
      </w:r>
      <w:proofErr w:type="spellEnd"/>
      <w:r w:rsidRPr="00437163">
        <w:rPr>
          <w:bCs/>
          <w:highlight w:val="lightGray"/>
        </w:rPr>
        <w:t xml:space="preserve"> 2024," </w:t>
      </w:r>
      <w:proofErr w:type="spellStart"/>
      <w:r w:rsidRPr="00437163">
        <w:rPr>
          <w:bCs/>
          <w:highlight w:val="lightGray"/>
        </w:rPr>
        <w:t>lanjut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keterangan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tersebut</w:t>
      </w:r>
      <w:proofErr w:type="spellEnd"/>
      <w:r w:rsidRPr="00437163">
        <w:rPr>
          <w:bCs/>
          <w:highlight w:val="lightGray"/>
        </w:rPr>
        <w:t>.</w:t>
      </w:r>
      <w:r w:rsidRPr="00437163">
        <w:rPr>
          <w:bCs/>
          <w:highlight w:val="lightGray"/>
        </w:rPr>
        <w:br/>
      </w:r>
      <w:r w:rsidRPr="00437163">
        <w:rPr>
          <w:bCs/>
          <w:highlight w:val="lightGray"/>
        </w:rPr>
        <w:br/>
        <w:t xml:space="preserve">RS Muhammadiyah Bandung juga </w:t>
      </w:r>
      <w:proofErr w:type="spellStart"/>
      <w:r w:rsidRPr="00437163">
        <w:rPr>
          <w:bCs/>
          <w:highlight w:val="lightGray"/>
        </w:rPr>
        <w:t>menjelaskan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tentang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alasannya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menyetop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pelayanan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untuk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pasien</w:t>
      </w:r>
      <w:proofErr w:type="spellEnd"/>
      <w:r w:rsidRPr="00437163">
        <w:rPr>
          <w:bCs/>
          <w:highlight w:val="lightGray"/>
        </w:rPr>
        <w:t xml:space="preserve"> BPJS.</w:t>
      </w:r>
      <w:r w:rsidRPr="00437163">
        <w:rPr>
          <w:bCs/>
          <w:highlight w:val="lightGray"/>
        </w:rPr>
        <w:br/>
      </w:r>
      <w:r w:rsidRPr="00437163">
        <w:rPr>
          <w:bCs/>
          <w:highlight w:val="lightGray"/>
        </w:rPr>
        <w:br/>
        <w:t>"</w:t>
      </w:r>
      <w:proofErr w:type="spellStart"/>
      <w:r w:rsidRPr="00437163">
        <w:rPr>
          <w:bCs/>
          <w:highlight w:val="lightGray"/>
        </w:rPr>
        <w:t>Ini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kesepakatan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antara</w:t>
      </w:r>
      <w:proofErr w:type="spellEnd"/>
      <w:r w:rsidRPr="00437163">
        <w:rPr>
          <w:bCs/>
          <w:highlight w:val="lightGray"/>
        </w:rPr>
        <w:t xml:space="preserve"> dua </w:t>
      </w:r>
      <w:proofErr w:type="spellStart"/>
      <w:r w:rsidRPr="00437163">
        <w:rPr>
          <w:bCs/>
          <w:highlight w:val="lightGray"/>
        </w:rPr>
        <w:t>belah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pihak</w:t>
      </w:r>
      <w:proofErr w:type="spellEnd"/>
      <w:r w:rsidRPr="00437163">
        <w:rPr>
          <w:bCs/>
          <w:highlight w:val="lightGray"/>
        </w:rPr>
        <w:t xml:space="preserve">, </w:t>
      </w:r>
      <w:proofErr w:type="spellStart"/>
      <w:r w:rsidRPr="00437163">
        <w:rPr>
          <w:bCs/>
          <w:highlight w:val="lightGray"/>
        </w:rPr>
        <w:t>Rumah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Sakit</w:t>
      </w:r>
      <w:proofErr w:type="spellEnd"/>
      <w:r w:rsidRPr="00437163">
        <w:rPr>
          <w:bCs/>
          <w:highlight w:val="lightGray"/>
        </w:rPr>
        <w:t xml:space="preserve"> Muhammadiyah dan BPJS </w:t>
      </w:r>
      <w:proofErr w:type="spellStart"/>
      <w:r w:rsidRPr="00437163">
        <w:rPr>
          <w:bCs/>
          <w:highlight w:val="lightGray"/>
        </w:rPr>
        <w:t>khususnya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kota</w:t>
      </w:r>
      <w:proofErr w:type="spellEnd"/>
      <w:r w:rsidRPr="00437163">
        <w:rPr>
          <w:bCs/>
          <w:highlight w:val="lightGray"/>
        </w:rPr>
        <w:t xml:space="preserve"> Bandung </w:t>
      </w:r>
      <w:proofErr w:type="spellStart"/>
      <w:r w:rsidRPr="00437163">
        <w:rPr>
          <w:bCs/>
          <w:highlight w:val="lightGray"/>
        </w:rPr>
        <w:t>ya</w:t>
      </w:r>
      <w:proofErr w:type="spellEnd"/>
      <w:r w:rsidRPr="00437163">
        <w:rPr>
          <w:bCs/>
          <w:highlight w:val="lightGray"/>
        </w:rPr>
        <w:t xml:space="preserve">. </w:t>
      </w:r>
      <w:proofErr w:type="spellStart"/>
      <w:r w:rsidRPr="00437163">
        <w:rPr>
          <w:bCs/>
          <w:highlight w:val="lightGray"/>
        </w:rPr>
        <w:t>Memang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kita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menghentikan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kerja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sama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untuk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sementara</w:t>
      </w:r>
      <w:proofErr w:type="spellEnd"/>
      <w:r w:rsidRPr="00437163">
        <w:rPr>
          <w:bCs/>
          <w:highlight w:val="lightGray"/>
        </w:rPr>
        <w:t xml:space="preserve">, </w:t>
      </w:r>
      <w:proofErr w:type="spellStart"/>
      <w:r w:rsidRPr="00437163">
        <w:rPr>
          <w:bCs/>
          <w:highlight w:val="lightGray"/>
        </w:rPr>
        <w:t>istilahnya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jadi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sudah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sepakat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kedua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belah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pihak</w:t>
      </w:r>
      <w:proofErr w:type="spellEnd"/>
      <w:r w:rsidRPr="00437163">
        <w:rPr>
          <w:bCs/>
          <w:highlight w:val="lightGray"/>
        </w:rPr>
        <w:t xml:space="preserve">. </w:t>
      </w:r>
      <w:proofErr w:type="spellStart"/>
      <w:r w:rsidRPr="00437163">
        <w:rPr>
          <w:bCs/>
          <w:highlight w:val="lightGray"/>
        </w:rPr>
        <w:t>Alasannya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memang</w:t>
      </w:r>
      <w:proofErr w:type="spellEnd"/>
      <w:r w:rsidRPr="00437163">
        <w:rPr>
          <w:bCs/>
          <w:highlight w:val="lightGray"/>
        </w:rPr>
        <w:t xml:space="preserve"> kami </w:t>
      </w:r>
      <w:proofErr w:type="spellStart"/>
      <w:r w:rsidRPr="00437163">
        <w:rPr>
          <w:bCs/>
          <w:highlight w:val="lightGray"/>
        </w:rPr>
        <w:t>harus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memperbaiki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diri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dulu</w:t>
      </w:r>
      <w:proofErr w:type="spellEnd"/>
      <w:r w:rsidRPr="00437163">
        <w:rPr>
          <w:bCs/>
          <w:highlight w:val="lightGray"/>
        </w:rPr>
        <w:t xml:space="preserve">, </w:t>
      </w:r>
      <w:proofErr w:type="spellStart"/>
      <w:r w:rsidRPr="00437163">
        <w:rPr>
          <w:bCs/>
          <w:highlight w:val="lightGray"/>
        </w:rPr>
        <w:t>introspeksi</w:t>
      </w:r>
      <w:proofErr w:type="spellEnd"/>
      <w:r w:rsidRPr="00437163">
        <w:rPr>
          <w:bCs/>
          <w:highlight w:val="lightGray"/>
        </w:rPr>
        <w:t xml:space="preserve">, kami </w:t>
      </w:r>
      <w:proofErr w:type="spellStart"/>
      <w:r w:rsidRPr="00437163">
        <w:rPr>
          <w:bCs/>
          <w:highlight w:val="lightGray"/>
        </w:rPr>
        <w:t>lebih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fokus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saat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ini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untuk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memperbaiki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rumah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sakit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ini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lebih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baik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lagi</w:t>
      </w:r>
      <w:proofErr w:type="spellEnd"/>
      <w:r w:rsidRPr="00437163">
        <w:rPr>
          <w:bCs/>
          <w:highlight w:val="lightGray"/>
        </w:rPr>
        <w:t xml:space="preserve">, </w:t>
      </w:r>
      <w:proofErr w:type="spellStart"/>
      <w:r w:rsidRPr="00437163">
        <w:rPr>
          <w:bCs/>
          <w:highlight w:val="lightGray"/>
        </w:rPr>
        <w:t>fokus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untuk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tetap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melayani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pasien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dengan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baik</w:t>
      </w:r>
      <w:proofErr w:type="spellEnd"/>
      <w:r w:rsidRPr="00437163">
        <w:rPr>
          <w:bCs/>
          <w:highlight w:val="lightGray"/>
        </w:rPr>
        <w:t xml:space="preserve">," kata Awan </w:t>
      </w:r>
      <w:proofErr w:type="spellStart"/>
      <w:r w:rsidRPr="00437163">
        <w:rPr>
          <w:bCs/>
          <w:highlight w:val="lightGray"/>
        </w:rPr>
        <w:t>Sutiawan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selaku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Kepala</w:t>
      </w:r>
      <w:proofErr w:type="spellEnd"/>
      <w:r w:rsidRPr="00437163">
        <w:rPr>
          <w:bCs/>
          <w:highlight w:val="lightGray"/>
        </w:rPr>
        <w:t xml:space="preserve"> Humas RS Muhammadiyah Kota Bandung</w:t>
      </w:r>
      <w:r w:rsidRPr="00437163">
        <w:rPr>
          <w:bCs/>
          <w:highlight w:val="lightGray"/>
        </w:rPr>
        <w:br/>
      </w:r>
      <w:r w:rsidRPr="00437163">
        <w:rPr>
          <w:bCs/>
          <w:highlight w:val="lightGray"/>
        </w:rPr>
        <w:br/>
      </w:r>
      <w:proofErr w:type="spellStart"/>
      <w:r>
        <w:rPr>
          <w:bCs/>
          <w:highlight w:val="lightGray"/>
        </w:rPr>
        <w:t>Sumber</w:t>
      </w:r>
      <w:proofErr w:type="spellEnd"/>
      <w:r>
        <w:rPr>
          <w:bCs/>
          <w:highlight w:val="lightGray"/>
        </w:rPr>
        <w:t xml:space="preserve"> : </w:t>
      </w:r>
      <w:r w:rsidRPr="00437163">
        <w:rPr>
          <w:bCs/>
          <w:highlight w:val="lightGray"/>
        </w:rPr>
        <w:t xml:space="preserve"> "KPK </w:t>
      </w:r>
      <w:proofErr w:type="spellStart"/>
      <w:r w:rsidRPr="00437163">
        <w:rPr>
          <w:bCs/>
          <w:highlight w:val="lightGray"/>
        </w:rPr>
        <w:t>Jelaskan</w:t>
      </w:r>
      <w:proofErr w:type="spellEnd"/>
      <w:r w:rsidRPr="00437163">
        <w:rPr>
          <w:bCs/>
          <w:highlight w:val="lightGray"/>
        </w:rPr>
        <w:t xml:space="preserve"> RS Muhammadiyah Bandung </w:t>
      </w:r>
      <w:proofErr w:type="spellStart"/>
      <w:r w:rsidRPr="00437163">
        <w:rPr>
          <w:bCs/>
          <w:highlight w:val="lightGray"/>
        </w:rPr>
        <w:t>Setop</w:t>
      </w:r>
      <w:proofErr w:type="spellEnd"/>
      <w:r w:rsidRPr="00437163">
        <w:rPr>
          <w:bCs/>
          <w:highlight w:val="lightGray"/>
        </w:rPr>
        <w:t xml:space="preserve"> </w:t>
      </w:r>
      <w:proofErr w:type="spellStart"/>
      <w:r w:rsidRPr="00437163">
        <w:rPr>
          <w:bCs/>
          <w:highlight w:val="lightGray"/>
        </w:rPr>
        <w:t>Layanan</w:t>
      </w:r>
      <w:proofErr w:type="spellEnd"/>
      <w:r w:rsidRPr="00437163">
        <w:rPr>
          <w:bCs/>
          <w:highlight w:val="lightGray"/>
        </w:rPr>
        <w:t xml:space="preserve"> BPJS </w:t>
      </w:r>
      <w:proofErr w:type="spellStart"/>
      <w:r w:rsidRPr="00437163">
        <w:rPr>
          <w:bCs/>
          <w:highlight w:val="lightGray"/>
        </w:rPr>
        <w:t>karena</w:t>
      </w:r>
      <w:proofErr w:type="spellEnd"/>
      <w:r w:rsidRPr="00437163">
        <w:rPr>
          <w:bCs/>
          <w:highlight w:val="lightGray"/>
        </w:rPr>
        <w:t xml:space="preserve"> Fraud" selengkapnya </w:t>
      </w:r>
      <w:hyperlink r:id="rId6" w:history="1">
        <w:r w:rsidRPr="00437163">
          <w:rPr>
            <w:rStyle w:val="Hyperlink"/>
            <w:bCs/>
            <w:highlight w:val="lightGray"/>
          </w:rPr>
          <w:t>https://news.detik.com/berita/d-7481487/kpk-jelaskan-rs-muhammadiyah-bandung-setop-layanan-bpjs-karena-fraud</w:t>
        </w:r>
      </w:hyperlink>
      <w:r w:rsidRPr="00437163">
        <w:rPr>
          <w:bCs/>
          <w:highlight w:val="lightGray"/>
        </w:rPr>
        <w:t>.</w:t>
      </w:r>
      <w:r w:rsidRPr="00437163">
        <w:rPr>
          <w:bCs/>
          <w:highlight w:val="lightGray"/>
        </w:rPr>
        <w:br/>
      </w:r>
    </w:p>
    <w:p w:rsidR="00A5659D" w:rsidRDefault="00000000">
      <w:pPr>
        <w:rPr>
          <w:b/>
        </w:rPr>
      </w:pPr>
      <w:proofErr w:type="spellStart"/>
      <w:r>
        <w:rPr>
          <w:b/>
        </w:rPr>
        <w:t>Berdasar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berita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atas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isilah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tabel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ini</w:t>
      </w:r>
      <w:proofErr w:type="spellEnd"/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331"/>
        <w:gridCol w:w="1636"/>
        <w:gridCol w:w="1765"/>
        <w:gridCol w:w="1914"/>
      </w:tblGrid>
      <w:tr w:rsidR="00A5659D">
        <w:tc>
          <w:tcPr>
            <w:tcW w:w="704" w:type="dxa"/>
            <w:vMerge w:val="restart"/>
          </w:tcPr>
          <w:p w:rsidR="00A5659D" w:rsidRDefault="00000000">
            <w:pPr>
              <w:jc w:val="both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3331" w:type="dxa"/>
            <w:vMerge w:val="restart"/>
          </w:tcPr>
          <w:p w:rsidR="00A5659D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Stakeholder dan </w:t>
            </w:r>
            <w:proofErr w:type="spellStart"/>
            <w:r>
              <w:rPr>
                <w:b/>
              </w:rPr>
              <w:t>Asal</w:t>
            </w:r>
            <w:proofErr w:type="spellEnd"/>
          </w:p>
        </w:tc>
        <w:tc>
          <w:tcPr>
            <w:tcW w:w="1636" w:type="dxa"/>
            <w:vMerge w:val="restart"/>
          </w:tcPr>
          <w:p w:rsidR="00A5659D" w:rsidRDefault="0000000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Sikap</w:t>
            </w:r>
            <w:proofErr w:type="spellEnd"/>
            <w:r>
              <w:rPr>
                <w:b/>
              </w:rPr>
              <w:t xml:space="preserve"> pada </w:t>
            </w:r>
            <w:proofErr w:type="spellStart"/>
            <w:r>
              <w:rPr>
                <w:b/>
              </w:rPr>
              <w:t>Kasus</w:t>
            </w:r>
            <w:proofErr w:type="spellEnd"/>
          </w:p>
        </w:tc>
        <w:tc>
          <w:tcPr>
            <w:tcW w:w="3679" w:type="dxa"/>
            <w:gridSpan w:val="2"/>
          </w:tcPr>
          <w:p w:rsidR="00A5659D" w:rsidRDefault="0000000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Kecenderungan</w:t>
            </w:r>
            <w:proofErr w:type="spellEnd"/>
          </w:p>
        </w:tc>
      </w:tr>
      <w:tr w:rsidR="00A5659D">
        <w:tc>
          <w:tcPr>
            <w:tcW w:w="704" w:type="dxa"/>
            <w:vMerge/>
          </w:tcPr>
          <w:p w:rsidR="00A5659D" w:rsidRDefault="00A56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331" w:type="dxa"/>
            <w:vMerge/>
          </w:tcPr>
          <w:p w:rsidR="00A5659D" w:rsidRDefault="00A56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36" w:type="dxa"/>
            <w:vMerge/>
          </w:tcPr>
          <w:p w:rsidR="00A5659D" w:rsidRDefault="00A56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65" w:type="dxa"/>
          </w:tcPr>
          <w:p w:rsidR="00A5659D" w:rsidRDefault="0000000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Positif</w:t>
            </w:r>
            <w:proofErr w:type="spellEnd"/>
          </w:p>
        </w:tc>
        <w:tc>
          <w:tcPr>
            <w:tcW w:w="1914" w:type="dxa"/>
          </w:tcPr>
          <w:p w:rsidR="00A5659D" w:rsidRDefault="0000000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Negatif</w:t>
            </w:r>
            <w:proofErr w:type="spellEnd"/>
          </w:p>
        </w:tc>
      </w:tr>
      <w:tr w:rsidR="00A5659D">
        <w:tc>
          <w:tcPr>
            <w:tcW w:w="704" w:type="dxa"/>
          </w:tcPr>
          <w:p w:rsidR="00A5659D" w:rsidRDefault="00A5659D">
            <w:pPr>
              <w:jc w:val="both"/>
            </w:pPr>
          </w:p>
        </w:tc>
        <w:tc>
          <w:tcPr>
            <w:tcW w:w="3331" w:type="dxa"/>
          </w:tcPr>
          <w:p w:rsidR="00A5659D" w:rsidRDefault="00A5659D">
            <w:pPr>
              <w:jc w:val="both"/>
            </w:pPr>
          </w:p>
        </w:tc>
        <w:tc>
          <w:tcPr>
            <w:tcW w:w="1636" w:type="dxa"/>
          </w:tcPr>
          <w:p w:rsidR="00A5659D" w:rsidRDefault="00A5659D">
            <w:pPr>
              <w:jc w:val="both"/>
            </w:pPr>
          </w:p>
        </w:tc>
        <w:tc>
          <w:tcPr>
            <w:tcW w:w="1765" w:type="dxa"/>
          </w:tcPr>
          <w:p w:rsidR="00A5659D" w:rsidRDefault="00A5659D">
            <w:pPr>
              <w:jc w:val="both"/>
            </w:pPr>
          </w:p>
        </w:tc>
        <w:tc>
          <w:tcPr>
            <w:tcW w:w="1914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704" w:type="dxa"/>
          </w:tcPr>
          <w:p w:rsidR="00A5659D" w:rsidRDefault="00A5659D">
            <w:pPr>
              <w:jc w:val="both"/>
            </w:pPr>
          </w:p>
        </w:tc>
        <w:tc>
          <w:tcPr>
            <w:tcW w:w="3331" w:type="dxa"/>
          </w:tcPr>
          <w:p w:rsidR="00A5659D" w:rsidRDefault="00A5659D">
            <w:pPr>
              <w:jc w:val="both"/>
            </w:pPr>
          </w:p>
        </w:tc>
        <w:tc>
          <w:tcPr>
            <w:tcW w:w="1636" w:type="dxa"/>
          </w:tcPr>
          <w:p w:rsidR="00A5659D" w:rsidRDefault="00A5659D">
            <w:pPr>
              <w:jc w:val="both"/>
            </w:pPr>
          </w:p>
        </w:tc>
        <w:tc>
          <w:tcPr>
            <w:tcW w:w="1765" w:type="dxa"/>
          </w:tcPr>
          <w:p w:rsidR="00A5659D" w:rsidRDefault="00A5659D">
            <w:pPr>
              <w:jc w:val="both"/>
            </w:pPr>
          </w:p>
        </w:tc>
        <w:tc>
          <w:tcPr>
            <w:tcW w:w="1914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704" w:type="dxa"/>
          </w:tcPr>
          <w:p w:rsidR="00A5659D" w:rsidRDefault="00A5659D">
            <w:pPr>
              <w:jc w:val="both"/>
            </w:pPr>
          </w:p>
        </w:tc>
        <w:tc>
          <w:tcPr>
            <w:tcW w:w="3331" w:type="dxa"/>
          </w:tcPr>
          <w:p w:rsidR="00A5659D" w:rsidRDefault="00A5659D">
            <w:pPr>
              <w:jc w:val="both"/>
            </w:pPr>
          </w:p>
        </w:tc>
        <w:tc>
          <w:tcPr>
            <w:tcW w:w="1636" w:type="dxa"/>
          </w:tcPr>
          <w:p w:rsidR="00A5659D" w:rsidRDefault="00A5659D">
            <w:pPr>
              <w:jc w:val="both"/>
            </w:pPr>
          </w:p>
        </w:tc>
        <w:tc>
          <w:tcPr>
            <w:tcW w:w="1765" w:type="dxa"/>
          </w:tcPr>
          <w:p w:rsidR="00A5659D" w:rsidRDefault="00A5659D">
            <w:pPr>
              <w:jc w:val="both"/>
            </w:pPr>
          </w:p>
        </w:tc>
        <w:tc>
          <w:tcPr>
            <w:tcW w:w="1914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704" w:type="dxa"/>
          </w:tcPr>
          <w:p w:rsidR="00A5659D" w:rsidRDefault="00A5659D">
            <w:pPr>
              <w:jc w:val="both"/>
            </w:pPr>
          </w:p>
        </w:tc>
        <w:tc>
          <w:tcPr>
            <w:tcW w:w="3331" w:type="dxa"/>
          </w:tcPr>
          <w:p w:rsidR="00A5659D" w:rsidRDefault="00A5659D">
            <w:pPr>
              <w:jc w:val="both"/>
            </w:pPr>
          </w:p>
        </w:tc>
        <w:tc>
          <w:tcPr>
            <w:tcW w:w="1636" w:type="dxa"/>
          </w:tcPr>
          <w:p w:rsidR="00A5659D" w:rsidRDefault="00A5659D">
            <w:pPr>
              <w:jc w:val="both"/>
            </w:pPr>
          </w:p>
        </w:tc>
        <w:tc>
          <w:tcPr>
            <w:tcW w:w="1765" w:type="dxa"/>
          </w:tcPr>
          <w:p w:rsidR="00A5659D" w:rsidRDefault="00A5659D">
            <w:pPr>
              <w:jc w:val="both"/>
            </w:pPr>
          </w:p>
        </w:tc>
        <w:tc>
          <w:tcPr>
            <w:tcW w:w="1914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704" w:type="dxa"/>
          </w:tcPr>
          <w:p w:rsidR="00A5659D" w:rsidRDefault="00A5659D">
            <w:pPr>
              <w:jc w:val="both"/>
            </w:pPr>
          </w:p>
        </w:tc>
        <w:tc>
          <w:tcPr>
            <w:tcW w:w="3331" w:type="dxa"/>
          </w:tcPr>
          <w:p w:rsidR="00A5659D" w:rsidRDefault="00A5659D">
            <w:pPr>
              <w:jc w:val="both"/>
            </w:pPr>
          </w:p>
        </w:tc>
        <w:tc>
          <w:tcPr>
            <w:tcW w:w="1636" w:type="dxa"/>
          </w:tcPr>
          <w:p w:rsidR="00A5659D" w:rsidRDefault="00A5659D">
            <w:pPr>
              <w:jc w:val="both"/>
            </w:pPr>
          </w:p>
        </w:tc>
        <w:tc>
          <w:tcPr>
            <w:tcW w:w="1765" w:type="dxa"/>
          </w:tcPr>
          <w:p w:rsidR="00A5659D" w:rsidRDefault="00A5659D">
            <w:pPr>
              <w:jc w:val="both"/>
            </w:pPr>
          </w:p>
        </w:tc>
        <w:tc>
          <w:tcPr>
            <w:tcW w:w="1914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704" w:type="dxa"/>
          </w:tcPr>
          <w:p w:rsidR="00A5659D" w:rsidRDefault="00A5659D">
            <w:pPr>
              <w:jc w:val="both"/>
            </w:pPr>
          </w:p>
        </w:tc>
        <w:tc>
          <w:tcPr>
            <w:tcW w:w="3331" w:type="dxa"/>
          </w:tcPr>
          <w:p w:rsidR="00A5659D" w:rsidRDefault="00A5659D">
            <w:pPr>
              <w:jc w:val="both"/>
            </w:pPr>
          </w:p>
        </w:tc>
        <w:tc>
          <w:tcPr>
            <w:tcW w:w="1636" w:type="dxa"/>
          </w:tcPr>
          <w:p w:rsidR="00A5659D" w:rsidRDefault="00A5659D">
            <w:pPr>
              <w:jc w:val="both"/>
            </w:pPr>
          </w:p>
        </w:tc>
        <w:tc>
          <w:tcPr>
            <w:tcW w:w="1765" w:type="dxa"/>
          </w:tcPr>
          <w:p w:rsidR="00A5659D" w:rsidRDefault="00A5659D">
            <w:pPr>
              <w:jc w:val="both"/>
            </w:pPr>
          </w:p>
        </w:tc>
        <w:tc>
          <w:tcPr>
            <w:tcW w:w="1914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704" w:type="dxa"/>
          </w:tcPr>
          <w:p w:rsidR="00A5659D" w:rsidRDefault="00A5659D">
            <w:pPr>
              <w:jc w:val="both"/>
            </w:pPr>
          </w:p>
        </w:tc>
        <w:tc>
          <w:tcPr>
            <w:tcW w:w="3331" w:type="dxa"/>
          </w:tcPr>
          <w:p w:rsidR="00A5659D" w:rsidRDefault="00A5659D">
            <w:pPr>
              <w:jc w:val="both"/>
            </w:pPr>
          </w:p>
        </w:tc>
        <w:tc>
          <w:tcPr>
            <w:tcW w:w="1636" w:type="dxa"/>
          </w:tcPr>
          <w:p w:rsidR="00A5659D" w:rsidRDefault="00A5659D">
            <w:pPr>
              <w:jc w:val="both"/>
            </w:pPr>
          </w:p>
        </w:tc>
        <w:tc>
          <w:tcPr>
            <w:tcW w:w="1765" w:type="dxa"/>
          </w:tcPr>
          <w:p w:rsidR="00A5659D" w:rsidRDefault="00A5659D">
            <w:pPr>
              <w:jc w:val="both"/>
            </w:pPr>
          </w:p>
        </w:tc>
        <w:tc>
          <w:tcPr>
            <w:tcW w:w="1914" w:type="dxa"/>
          </w:tcPr>
          <w:p w:rsidR="00A5659D" w:rsidRDefault="00A5659D">
            <w:pPr>
              <w:jc w:val="both"/>
            </w:pPr>
          </w:p>
        </w:tc>
      </w:tr>
    </w:tbl>
    <w:p w:rsidR="00A5659D" w:rsidRDefault="00A5659D">
      <w:pPr>
        <w:jc w:val="both"/>
      </w:pPr>
    </w:p>
    <w:p w:rsidR="00A5659D" w:rsidRDefault="00000000">
      <w:pPr>
        <w:jc w:val="both"/>
        <w:rPr>
          <w:b/>
        </w:rPr>
      </w:pPr>
      <w:r>
        <w:rPr>
          <w:b/>
        </w:rPr>
        <w:t>B. Stakeholders di Lembaga Anda</w:t>
      </w:r>
    </w:p>
    <w:p w:rsidR="00A5659D" w:rsidRDefault="00000000">
      <w:pPr>
        <w:jc w:val="both"/>
      </w:pPr>
      <w:r>
        <w:t>Langkah-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r>
        <w:rPr>
          <w:i/>
        </w:rPr>
        <w:t>stakeholder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A5659D" w:rsidRDefault="00000000">
      <w:pPr>
        <w:numPr>
          <w:ilvl w:val="0"/>
          <w:numId w:val="1"/>
        </w:numPr>
        <w:jc w:val="both"/>
      </w:pPr>
      <w:proofErr w:type="spellStart"/>
      <w:r>
        <w:rPr>
          <w:b/>
        </w:rPr>
        <w:t>Identifikasi</w:t>
      </w:r>
      <w:proofErr w:type="spellEnd"/>
      <w:r>
        <w:rPr>
          <w:b/>
        </w:rPr>
        <w:t xml:space="preserve"> </w:t>
      </w:r>
      <w:proofErr w:type="spellStart"/>
      <w:r>
        <w:t>semua</w:t>
      </w:r>
      <w:proofErr w:type="spellEnd"/>
      <w:r>
        <w:t xml:space="preserve"> </w:t>
      </w:r>
      <w:r>
        <w:rPr>
          <w:i/>
        </w:rPr>
        <w:t>stakeholder</w:t>
      </w:r>
      <w:r>
        <w:t xml:space="preserve"> dan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, </w:t>
      </w:r>
      <w:proofErr w:type="spellStart"/>
      <w:r>
        <w:t>kepentingan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harapan</w:t>
      </w:r>
      <w:proofErr w:type="spellEnd"/>
      <w:r>
        <w:t xml:space="preserve">, dan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>.</w:t>
      </w:r>
    </w:p>
    <w:p w:rsidR="00A5659D" w:rsidRDefault="00000000">
      <w:pPr>
        <w:numPr>
          <w:ilvl w:val="0"/>
          <w:numId w:val="1"/>
        </w:numPr>
        <w:jc w:val="both"/>
      </w:pPr>
      <w:proofErr w:type="spellStart"/>
      <w:r>
        <w:rPr>
          <w:b/>
        </w:rPr>
        <w:t>Analisis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dampak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pada masing-masing stakeholder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dan </w:t>
      </w:r>
      <w:proofErr w:type="spellStart"/>
      <w:r>
        <w:t>diklasifikasikan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strategi. Pada </w:t>
      </w:r>
      <w:proofErr w:type="spellStart"/>
      <w:r>
        <w:t>komunitas</w:t>
      </w:r>
      <w:proofErr w:type="spellEnd"/>
      <w:r>
        <w:t xml:space="preserve"> </w:t>
      </w:r>
      <w:r>
        <w:rPr>
          <w:i/>
        </w:rPr>
        <w:t xml:space="preserve">stakeholder </w:t>
      </w:r>
      <w:r>
        <w:t xml:space="preserve">yang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memprioritaskan</w:t>
      </w:r>
      <w:proofErr w:type="spellEnd"/>
      <w:r>
        <w:t xml:space="preserve"> </w:t>
      </w:r>
      <w:r>
        <w:rPr>
          <w:i/>
        </w:rPr>
        <w:t xml:space="preserve">stakeholder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meyakinkan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mengkomunikasikan</w:t>
      </w:r>
      <w:proofErr w:type="spellEnd"/>
      <w:r>
        <w:t xml:space="preserve"> dan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ekspektasi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:rsidR="00A5659D" w:rsidRDefault="00000000">
      <w:pPr>
        <w:numPr>
          <w:ilvl w:val="0"/>
          <w:numId w:val="2"/>
        </w:numPr>
        <w:jc w:val="both"/>
      </w:pPr>
      <w:proofErr w:type="spellStart"/>
      <w:r>
        <w:rPr>
          <w:b/>
        </w:rPr>
        <w:t>Menilai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bagaimana</w:t>
      </w:r>
      <w:proofErr w:type="spellEnd"/>
      <w:r>
        <w:rPr>
          <w:b/>
        </w:rPr>
        <w:t xml:space="preserve"> </w:t>
      </w:r>
      <w:r>
        <w:rPr>
          <w:b/>
          <w:i/>
        </w:rPr>
        <w:t>stakeholder</w:t>
      </w:r>
      <w:r>
        <w:rPr>
          <w:b/>
        </w:rPr>
        <w:t xml:space="preserve"> </w:t>
      </w:r>
      <w:proofErr w:type="spellStart"/>
      <w:r>
        <w:rPr>
          <w:b/>
        </w:rPr>
        <w:t>utama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bereaksi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pada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dan </w:t>
      </w:r>
      <w:proofErr w:type="spellStart"/>
      <w:r>
        <w:t>mengantisipasi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muncul</w:t>
      </w:r>
      <w:proofErr w:type="spellEnd"/>
      <w:r>
        <w:t>.</w:t>
      </w:r>
    </w:p>
    <w:p w:rsidR="00A5659D" w:rsidRDefault="00A5659D">
      <w:pPr>
        <w:jc w:val="both"/>
        <w:rPr>
          <w:b/>
        </w:rPr>
      </w:pPr>
    </w:p>
    <w:p w:rsidR="00A5659D" w:rsidRDefault="00000000">
      <w:pPr>
        <w:jc w:val="both"/>
        <w:rPr>
          <w:b/>
        </w:rPr>
      </w:pPr>
      <w:proofErr w:type="spellStart"/>
      <w:r>
        <w:rPr>
          <w:b/>
        </w:rPr>
        <w:t>Tugas</w:t>
      </w:r>
      <w:proofErr w:type="spellEnd"/>
      <w:r>
        <w:rPr>
          <w:b/>
        </w:rPr>
        <w:t xml:space="preserve"> 2. </w:t>
      </w:r>
      <w:proofErr w:type="spellStart"/>
      <w:r>
        <w:rPr>
          <w:b/>
        </w:rPr>
        <w:t>Tulislah</w:t>
      </w:r>
      <w:proofErr w:type="spellEnd"/>
      <w:r>
        <w:rPr>
          <w:b/>
        </w:rPr>
        <w:t xml:space="preserve"> </w:t>
      </w:r>
      <w:r>
        <w:rPr>
          <w:b/>
          <w:i/>
        </w:rPr>
        <w:t>stakeholders</w:t>
      </w:r>
      <w:r>
        <w:rPr>
          <w:b/>
        </w:rPr>
        <w:t xml:space="preserve"> di </w:t>
      </w:r>
      <w:proofErr w:type="spellStart"/>
      <w:r>
        <w:rPr>
          <w:b/>
        </w:rPr>
        <w:t>lembaga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anda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beri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penilaian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mereka</w:t>
      </w:r>
      <w:proofErr w:type="spellEnd"/>
      <w:r>
        <w:rPr>
          <w:b/>
        </w:rPr>
        <w:t>!</w:t>
      </w:r>
    </w:p>
    <w:p w:rsidR="00A5659D" w:rsidRDefault="00A5659D">
      <w:pPr>
        <w:jc w:val="both"/>
      </w:pPr>
    </w:p>
    <w:p w:rsidR="00A5659D" w:rsidRDefault="00A5659D">
      <w:pPr>
        <w:jc w:val="both"/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539"/>
        <w:gridCol w:w="1500"/>
        <w:gridCol w:w="1220"/>
        <w:gridCol w:w="1434"/>
        <w:gridCol w:w="1712"/>
        <w:gridCol w:w="1377"/>
      </w:tblGrid>
      <w:tr w:rsidR="00A5659D">
        <w:tc>
          <w:tcPr>
            <w:tcW w:w="568" w:type="dxa"/>
            <w:vMerge w:val="restart"/>
          </w:tcPr>
          <w:p w:rsidR="00A5659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539" w:type="dxa"/>
            <w:vMerge w:val="restart"/>
          </w:tcPr>
          <w:p w:rsidR="00A5659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500" w:type="dxa"/>
            <w:vMerge w:val="restart"/>
          </w:tcPr>
          <w:p w:rsidR="00A5659D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Jabatan</w:t>
            </w:r>
            <w:proofErr w:type="spellEnd"/>
          </w:p>
        </w:tc>
        <w:tc>
          <w:tcPr>
            <w:tcW w:w="2654" w:type="dxa"/>
            <w:gridSpan w:val="2"/>
          </w:tcPr>
          <w:p w:rsidR="00A5659D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Asal</w:t>
            </w:r>
            <w:proofErr w:type="spellEnd"/>
          </w:p>
        </w:tc>
        <w:tc>
          <w:tcPr>
            <w:tcW w:w="3089" w:type="dxa"/>
            <w:gridSpan w:val="2"/>
          </w:tcPr>
          <w:p w:rsidR="00A5659D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Pengaruh</w:t>
            </w:r>
            <w:proofErr w:type="spellEnd"/>
          </w:p>
        </w:tc>
      </w:tr>
      <w:tr w:rsidR="00A5659D">
        <w:tc>
          <w:tcPr>
            <w:tcW w:w="568" w:type="dxa"/>
            <w:vMerge/>
          </w:tcPr>
          <w:p w:rsidR="00A5659D" w:rsidRDefault="00A56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39" w:type="dxa"/>
            <w:vMerge/>
          </w:tcPr>
          <w:p w:rsidR="00A5659D" w:rsidRDefault="00A56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00" w:type="dxa"/>
            <w:vMerge/>
          </w:tcPr>
          <w:p w:rsidR="00A5659D" w:rsidRDefault="00A56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20" w:type="dxa"/>
          </w:tcPr>
          <w:p w:rsidR="00A5659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Internal</w:t>
            </w:r>
          </w:p>
        </w:tc>
        <w:tc>
          <w:tcPr>
            <w:tcW w:w="1434" w:type="dxa"/>
          </w:tcPr>
          <w:p w:rsidR="00A5659D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Eksternal</w:t>
            </w:r>
            <w:proofErr w:type="spellEnd"/>
          </w:p>
        </w:tc>
        <w:tc>
          <w:tcPr>
            <w:tcW w:w="1712" w:type="dxa"/>
          </w:tcPr>
          <w:p w:rsidR="00A5659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Tinggi</w:t>
            </w:r>
          </w:p>
        </w:tc>
        <w:tc>
          <w:tcPr>
            <w:tcW w:w="1377" w:type="dxa"/>
          </w:tcPr>
          <w:p w:rsidR="00A5659D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Rendah</w:t>
            </w:r>
            <w:proofErr w:type="spellEnd"/>
          </w:p>
        </w:tc>
      </w:tr>
      <w:tr w:rsidR="00A5659D">
        <w:tc>
          <w:tcPr>
            <w:tcW w:w="568" w:type="dxa"/>
          </w:tcPr>
          <w:p w:rsidR="00A5659D" w:rsidRDefault="00A5659D">
            <w:pPr>
              <w:jc w:val="both"/>
            </w:pPr>
          </w:p>
        </w:tc>
        <w:tc>
          <w:tcPr>
            <w:tcW w:w="1539" w:type="dxa"/>
          </w:tcPr>
          <w:p w:rsidR="00A5659D" w:rsidRDefault="00A5659D">
            <w:pPr>
              <w:jc w:val="both"/>
            </w:pPr>
          </w:p>
        </w:tc>
        <w:tc>
          <w:tcPr>
            <w:tcW w:w="1500" w:type="dxa"/>
          </w:tcPr>
          <w:p w:rsidR="00A5659D" w:rsidRDefault="00A5659D">
            <w:pPr>
              <w:jc w:val="both"/>
            </w:pPr>
          </w:p>
        </w:tc>
        <w:tc>
          <w:tcPr>
            <w:tcW w:w="1220" w:type="dxa"/>
          </w:tcPr>
          <w:p w:rsidR="00A5659D" w:rsidRDefault="00A5659D">
            <w:pPr>
              <w:jc w:val="both"/>
            </w:pPr>
          </w:p>
        </w:tc>
        <w:tc>
          <w:tcPr>
            <w:tcW w:w="1434" w:type="dxa"/>
          </w:tcPr>
          <w:p w:rsidR="00A5659D" w:rsidRDefault="00A5659D">
            <w:pPr>
              <w:jc w:val="both"/>
            </w:pPr>
          </w:p>
        </w:tc>
        <w:tc>
          <w:tcPr>
            <w:tcW w:w="1712" w:type="dxa"/>
          </w:tcPr>
          <w:p w:rsidR="00A5659D" w:rsidRDefault="00A5659D">
            <w:pPr>
              <w:jc w:val="both"/>
            </w:pPr>
          </w:p>
        </w:tc>
        <w:tc>
          <w:tcPr>
            <w:tcW w:w="1377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568" w:type="dxa"/>
          </w:tcPr>
          <w:p w:rsidR="00A5659D" w:rsidRDefault="00A5659D">
            <w:pPr>
              <w:jc w:val="both"/>
            </w:pPr>
          </w:p>
        </w:tc>
        <w:tc>
          <w:tcPr>
            <w:tcW w:w="1539" w:type="dxa"/>
          </w:tcPr>
          <w:p w:rsidR="00A5659D" w:rsidRDefault="00A5659D">
            <w:pPr>
              <w:jc w:val="both"/>
            </w:pPr>
          </w:p>
        </w:tc>
        <w:tc>
          <w:tcPr>
            <w:tcW w:w="1500" w:type="dxa"/>
          </w:tcPr>
          <w:p w:rsidR="00A5659D" w:rsidRDefault="00A5659D">
            <w:pPr>
              <w:jc w:val="both"/>
            </w:pPr>
          </w:p>
        </w:tc>
        <w:tc>
          <w:tcPr>
            <w:tcW w:w="1220" w:type="dxa"/>
          </w:tcPr>
          <w:p w:rsidR="00A5659D" w:rsidRDefault="00A5659D">
            <w:pPr>
              <w:jc w:val="both"/>
            </w:pPr>
          </w:p>
        </w:tc>
        <w:tc>
          <w:tcPr>
            <w:tcW w:w="1434" w:type="dxa"/>
          </w:tcPr>
          <w:p w:rsidR="00A5659D" w:rsidRDefault="00A5659D">
            <w:pPr>
              <w:jc w:val="both"/>
            </w:pPr>
          </w:p>
        </w:tc>
        <w:tc>
          <w:tcPr>
            <w:tcW w:w="1712" w:type="dxa"/>
          </w:tcPr>
          <w:p w:rsidR="00A5659D" w:rsidRDefault="00A5659D">
            <w:pPr>
              <w:jc w:val="both"/>
            </w:pPr>
          </w:p>
        </w:tc>
        <w:tc>
          <w:tcPr>
            <w:tcW w:w="1377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568" w:type="dxa"/>
          </w:tcPr>
          <w:p w:rsidR="00A5659D" w:rsidRDefault="00A5659D">
            <w:pPr>
              <w:jc w:val="both"/>
            </w:pPr>
          </w:p>
        </w:tc>
        <w:tc>
          <w:tcPr>
            <w:tcW w:w="1539" w:type="dxa"/>
          </w:tcPr>
          <w:p w:rsidR="00A5659D" w:rsidRDefault="00A5659D">
            <w:pPr>
              <w:jc w:val="both"/>
            </w:pPr>
          </w:p>
        </w:tc>
        <w:tc>
          <w:tcPr>
            <w:tcW w:w="1500" w:type="dxa"/>
          </w:tcPr>
          <w:p w:rsidR="00A5659D" w:rsidRDefault="00A5659D">
            <w:pPr>
              <w:jc w:val="both"/>
            </w:pPr>
          </w:p>
        </w:tc>
        <w:tc>
          <w:tcPr>
            <w:tcW w:w="1220" w:type="dxa"/>
          </w:tcPr>
          <w:p w:rsidR="00A5659D" w:rsidRDefault="00A5659D">
            <w:pPr>
              <w:jc w:val="both"/>
            </w:pPr>
          </w:p>
        </w:tc>
        <w:tc>
          <w:tcPr>
            <w:tcW w:w="1434" w:type="dxa"/>
          </w:tcPr>
          <w:p w:rsidR="00A5659D" w:rsidRDefault="00A5659D">
            <w:pPr>
              <w:jc w:val="both"/>
            </w:pPr>
          </w:p>
        </w:tc>
        <w:tc>
          <w:tcPr>
            <w:tcW w:w="1712" w:type="dxa"/>
          </w:tcPr>
          <w:p w:rsidR="00A5659D" w:rsidRDefault="00A5659D">
            <w:pPr>
              <w:jc w:val="both"/>
            </w:pPr>
          </w:p>
        </w:tc>
        <w:tc>
          <w:tcPr>
            <w:tcW w:w="1377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568" w:type="dxa"/>
          </w:tcPr>
          <w:p w:rsidR="00A5659D" w:rsidRDefault="00A5659D">
            <w:pPr>
              <w:jc w:val="both"/>
            </w:pPr>
          </w:p>
        </w:tc>
        <w:tc>
          <w:tcPr>
            <w:tcW w:w="1539" w:type="dxa"/>
          </w:tcPr>
          <w:p w:rsidR="00A5659D" w:rsidRDefault="00A5659D">
            <w:pPr>
              <w:jc w:val="both"/>
            </w:pPr>
          </w:p>
        </w:tc>
        <w:tc>
          <w:tcPr>
            <w:tcW w:w="1500" w:type="dxa"/>
          </w:tcPr>
          <w:p w:rsidR="00A5659D" w:rsidRDefault="00A5659D">
            <w:pPr>
              <w:jc w:val="both"/>
            </w:pPr>
          </w:p>
        </w:tc>
        <w:tc>
          <w:tcPr>
            <w:tcW w:w="1220" w:type="dxa"/>
          </w:tcPr>
          <w:p w:rsidR="00A5659D" w:rsidRDefault="00A5659D">
            <w:pPr>
              <w:jc w:val="both"/>
            </w:pPr>
          </w:p>
        </w:tc>
        <w:tc>
          <w:tcPr>
            <w:tcW w:w="1434" w:type="dxa"/>
          </w:tcPr>
          <w:p w:rsidR="00A5659D" w:rsidRDefault="00A5659D">
            <w:pPr>
              <w:jc w:val="both"/>
            </w:pPr>
          </w:p>
        </w:tc>
        <w:tc>
          <w:tcPr>
            <w:tcW w:w="1712" w:type="dxa"/>
          </w:tcPr>
          <w:p w:rsidR="00A5659D" w:rsidRDefault="00A5659D">
            <w:pPr>
              <w:jc w:val="both"/>
            </w:pPr>
          </w:p>
        </w:tc>
        <w:tc>
          <w:tcPr>
            <w:tcW w:w="1377" w:type="dxa"/>
          </w:tcPr>
          <w:p w:rsidR="00A5659D" w:rsidRDefault="00A5659D">
            <w:pPr>
              <w:jc w:val="both"/>
            </w:pPr>
          </w:p>
        </w:tc>
      </w:tr>
      <w:tr w:rsidR="00A5659D">
        <w:tc>
          <w:tcPr>
            <w:tcW w:w="568" w:type="dxa"/>
          </w:tcPr>
          <w:p w:rsidR="00A5659D" w:rsidRDefault="00A5659D">
            <w:pPr>
              <w:jc w:val="both"/>
            </w:pPr>
          </w:p>
        </w:tc>
        <w:tc>
          <w:tcPr>
            <w:tcW w:w="1539" w:type="dxa"/>
          </w:tcPr>
          <w:p w:rsidR="00A5659D" w:rsidRDefault="00A5659D">
            <w:pPr>
              <w:jc w:val="both"/>
            </w:pPr>
          </w:p>
        </w:tc>
        <w:tc>
          <w:tcPr>
            <w:tcW w:w="1500" w:type="dxa"/>
          </w:tcPr>
          <w:p w:rsidR="00A5659D" w:rsidRDefault="00A5659D">
            <w:pPr>
              <w:jc w:val="both"/>
            </w:pPr>
          </w:p>
        </w:tc>
        <w:tc>
          <w:tcPr>
            <w:tcW w:w="1220" w:type="dxa"/>
          </w:tcPr>
          <w:p w:rsidR="00A5659D" w:rsidRDefault="00A5659D">
            <w:pPr>
              <w:jc w:val="both"/>
            </w:pPr>
          </w:p>
        </w:tc>
        <w:tc>
          <w:tcPr>
            <w:tcW w:w="1434" w:type="dxa"/>
          </w:tcPr>
          <w:p w:rsidR="00A5659D" w:rsidRDefault="00A5659D">
            <w:pPr>
              <w:jc w:val="both"/>
            </w:pPr>
          </w:p>
        </w:tc>
        <w:tc>
          <w:tcPr>
            <w:tcW w:w="1712" w:type="dxa"/>
          </w:tcPr>
          <w:p w:rsidR="00A5659D" w:rsidRDefault="00A5659D">
            <w:pPr>
              <w:jc w:val="both"/>
            </w:pPr>
          </w:p>
        </w:tc>
        <w:tc>
          <w:tcPr>
            <w:tcW w:w="1377" w:type="dxa"/>
          </w:tcPr>
          <w:p w:rsidR="00A5659D" w:rsidRDefault="00A5659D">
            <w:pPr>
              <w:jc w:val="both"/>
            </w:pPr>
          </w:p>
        </w:tc>
      </w:tr>
    </w:tbl>
    <w:p w:rsidR="00A5659D" w:rsidRDefault="00A5659D">
      <w:pPr>
        <w:jc w:val="both"/>
      </w:pPr>
    </w:p>
    <w:p w:rsidR="00A5659D" w:rsidRDefault="00A5659D">
      <w:pPr>
        <w:jc w:val="both"/>
      </w:pPr>
    </w:p>
    <w:p w:rsidR="00A5659D" w:rsidRDefault="00000000">
      <w:pPr>
        <w:jc w:val="both"/>
        <w:rPr>
          <w:b/>
        </w:rPr>
      </w:pPr>
      <w:r>
        <w:rPr>
          <w:b/>
        </w:rPr>
        <w:t>C. Stakeholder Matrix    </w:t>
      </w:r>
    </w:p>
    <w:p w:rsidR="00A5659D" w:rsidRDefault="00000000">
      <w:pPr>
        <w:jc w:val="both"/>
      </w:pPr>
      <w:proofErr w:type="spellStart"/>
      <w:r>
        <w:t>Matriks</w:t>
      </w:r>
      <w:proofErr w:type="spellEnd"/>
      <w:r>
        <w:t xml:space="preserve"> </w:t>
      </w:r>
      <w:r>
        <w:rPr>
          <w:i/>
        </w:rPr>
        <w:t>stakeholder</w:t>
      </w:r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memetakan</w:t>
      </w:r>
      <w:proofErr w:type="spellEnd"/>
      <w:r>
        <w:t xml:space="preserve"> stakeholder </w:t>
      </w:r>
      <w:proofErr w:type="spellStart"/>
      <w:r>
        <w:t>berdasarkan</w:t>
      </w:r>
      <w:proofErr w:type="spellEnd"/>
      <w:r>
        <w:t xml:space="preserve"> dua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: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dan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>. </w:t>
      </w:r>
    </w:p>
    <w:p w:rsidR="00A5659D" w:rsidRDefault="00A5659D">
      <w:pPr>
        <w:jc w:val="both"/>
        <w:rPr>
          <w:b/>
        </w:rPr>
      </w:pPr>
    </w:p>
    <w:p w:rsidR="00A5659D" w:rsidRDefault="00000000">
      <w:pPr>
        <w:jc w:val="both"/>
        <w:rPr>
          <w:b/>
        </w:rPr>
      </w:pPr>
      <w:proofErr w:type="spellStart"/>
      <w:r>
        <w:rPr>
          <w:b/>
        </w:rPr>
        <w:t>Posisi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pemangku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kepentingan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matriks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menunjukkan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tindakan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harus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ambil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mereka</w:t>
      </w:r>
      <w:proofErr w:type="spellEnd"/>
      <w:r>
        <w:rPr>
          <w:b/>
        </w:rPr>
        <w:t>:</w:t>
      </w:r>
    </w:p>
    <w:p w:rsidR="00A5659D" w:rsidRDefault="00000000">
      <w:pPr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059882" cy="2643464"/>
            <wp:effectExtent l="0" t="0" r="0" b="0"/>
            <wp:docPr id="10497665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9882" cy="2643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659D" w:rsidRDefault="00A5659D">
      <w:pPr>
        <w:jc w:val="both"/>
        <w:rPr>
          <w:b/>
        </w:rPr>
      </w:pPr>
    </w:p>
    <w:p w:rsidR="00A5659D" w:rsidRDefault="00A5659D">
      <w:pPr>
        <w:jc w:val="both"/>
        <w:rPr>
          <w:b/>
        </w:rPr>
      </w:pPr>
    </w:p>
    <w:p w:rsidR="00A565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i/>
          <w:color w:val="000000"/>
        </w:rPr>
        <w:t>Manage closely</w:t>
      </w:r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kelola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dengan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dekat</w:t>
      </w:r>
      <w:proofErr w:type="spellEnd"/>
      <w:r>
        <w:rPr>
          <w:b/>
          <w:color w:val="000000"/>
        </w:rPr>
        <w:t xml:space="preserve">): </w:t>
      </w:r>
      <w:proofErr w:type="spellStart"/>
      <w:r>
        <w:rPr>
          <w:color w:val="000000"/>
        </w:rPr>
        <w:t>Terlibat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sepenuhnya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pemangku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kepentingan</w:t>
      </w:r>
      <w:proofErr w:type="spellEnd"/>
      <w:r>
        <w:rPr>
          <w:color w:val="000000"/>
        </w:rPr>
        <w:t xml:space="preserve"> yang paling </w:t>
      </w:r>
      <w:proofErr w:type="spellStart"/>
      <w:r>
        <w:rPr>
          <w:color w:val="000000"/>
        </w:rPr>
        <w:t>tertarik</w:t>
      </w:r>
      <w:proofErr w:type="spellEnd"/>
      <w:r>
        <w:rPr>
          <w:color w:val="000000"/>
        </w:rPr>
        <w:t xml:space="preserve"> dan paling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terbesar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>.</w:t>
      </w:r>
    </w:p>
    <w:p w:rsidR="00A565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i/>
          <w:color w:val="000000"/>
        </w:rPr>
        <w:t>Keep satisfied</w:t>
      </w:r>
      <w:r>
        <w:rPr>
          <w:b/>
          <w:color w:val="000000"/>
        </w:rPr>
        <w:t xml:space="preserve"> (jaga </w:t>
      </w:r>
      <w:proofErr w:type="spellStart"/>
      <w:r>
        <w:rPr>
          <w:b/>
          <w:color w:val="000000"/>
        </w:rPr>
        <w:t>kepuasan</w:t>
      </w:r>
      <w:proofErr w:type="spellEnd"/>
      <w:r>
        <w:rPr>
          <w:b/>
          <w:color w:val="000000"/>
        </w:rPr>
        <w:t xml:space="preserve">): </w:t>
      </w:r>
      <w:r>
        <w:rPr>
          <w:color w:val="000000"/>
        </w:rPr>
        <w:t xml:space="preserve">Kita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bekerja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pemangku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kepentingan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agar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puas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Namun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karena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tertarik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sebaiknya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membanjiri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pembaruan</w:t>
      </w:r>
      <w:proofErr w:type="spellEnd"/>
      <w:r>
        <w:rPr>
          <w:color w:val="000000"/>
        </w:rPr>
        <w:t xml:space="preserve"> rutin.</w:t>
      </w:r>
      <w:r>
        <w:rPr>
          <w:b/>
          <w:color w:val="000000"/>
        </w:rPr>
        <w:t xml:space="preserve"> </w:t>
      </w:r>
    </w:p>
    <w:p w:rsidR="00A565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i/>
          <w:color w:val="000000"/>
        </w:rPr>
        <w:t>Keep informed</w:t>
      </w:r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tetap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terinformasi</w:t>
      </w:r>
      <w:proofErr w:type="spellEnd"/>
      <w:r>
        <w:rPr>
          <w:b/>
          <w:color w:val="000000"/>
        </w:rPr>
        <w:t xml:space="preserve">): </w:t>
      </w:r>
      <w:r>
        <w:rPr>
          <w:color w:val="000000"/>
        </w:rPr>
        <w:t xml:space="preserve">Kita </w:t>
      </w:r>
      <w:proofErr w:type="spellStart"/>
      <w:r>
        <w:rPr>
          <w:color w:val="000000"/>
        </w:rPr>
        <w:t>harus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menjaga</w:t>
      </w:r>
      <w:proofErr w:type="spellEnd"/>
      <w:r>
        <w:rPr>
          <w:color w:val="000000"/>
        </w:rPr>
        <w:t xml:space="preserve"> agar para </w:t>
      </w:r>
      <w:proofErr w:type="spellStart"/>
      <w:r>
        <w:rPr>
          <w:color w:val="000000"/>
        </w:rPr>
        <w:t>pemangku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kepentingan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tetap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terinformasi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berbicara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mereka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teratur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rincian</w:t>
      </w:r>
      <w:proofErr w:type="spellEnd"/>
      <w:r>
        <w:rPr>
          <w:color w:val="000000"/>
        </w:rPr>
        <w:t xml:space="preserve"> program, dan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memberikan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peringatan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tentang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masalah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muncul</w:t>
      </w:r>
      <w:proofErr w:type="spellEnd"/>
      <w:r>
        <w:rPr>
          <w:color w:val="000000"/>
        </w:rPr>
        <w:t>.</w:t>
      </w:r>
      <w:r>
        <w:rPr>
          <w:b/>
          <w:color w:val="000000"/>
        </w:rPr>
        <w:t xml:space="preserve"> </w:t>
      </w:r>
    </w:p>
    <w:p w:rsidR="00A5659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i/>
          <w:color w:val="000000"/>
        </w:rPr>
        <w:t>Monitor (</w:t>
      </w:r>
      <w:proofErr w:type="spellStart"/>
      <w:r>
        <w:rPr>
          <w:b/>
          <w:color w:val="000000"/>
        </w:rPr>
        <w:t>pantau</w:t>
      </w:r>
      <w:proofErr w:type="spellEnd"/>
      <w:r>
        <w:rPr>
          <w:b/>
          <w:color w:val="000000"/>
        </w:rPr>
        <w:t xml:space="preserve">):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untuk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pemangku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kepentingan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manapun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tetapi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melibatkan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kelompok</w:t>
      </w:r>
      <w:proofErr w:type="spellEnd"/>
      <w:r>
        <w:rPr>
          <w:color w:val="000000"/>
        </w:rPr>
        <w:t xml:space="preserve"> yang paling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tertarik</w:t>
      </w:r>
      <w:proofErr w:type="spellEnd"/>
      <w:r>
        <w:rPr>
          <w:color w:val="000000"/>
        </w:rPr>
        <w:t xml:space="preserve"> dan paling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berpengaruh</w:t>
      </w:r>
      <w:proofErr w:type="spellEnd"/>
      <w:r>
        <w:rPr>
          <w:color w:val="000000"/>
        </w:rPr>
        <w:t>.</w:t>
      </w:r>
    </w:p>
    <w:p w:rsidR="00A5659D" w:rsidRDefault="00A5659D">
      <w:pPr>
        <w:jc w:val="both"/>
        <w:rPr>
          <w:b/>
        </w:rPr>
      </w:pPr>
    </w:p>
    <w:p w:rsidR="00A5659D" w:rsidRDefault="00000000">
      <w:pPr>
        <w:jc w:val="both"/>
        <w:rPr>
          <w:b/>
        </w:rPr>
      </w:pPr>
      <w:proofErr w:type="spellStart"/>
      <w:r>
        <w:rPr>
          <w:b/>
        </w:rPr>
        <w:t>Tugas</w:t>
      </w:r>
      <w:proofErr w:type="spellEnd"/>
      <w:r>
        <w:rPr>
          <w:b/>
        </w:rPr>
        <w:t xml:space="preserve"> 3.  </w:t>
      </w:r>
      <w:proofErr w:type="spellStart"/>
      <w:r>
        <w:rPr>
          <w:b/>
        </w:rPr>
        <w:t>Memetakan</w:t>
      </w:r>
      <w:proofErr w:type="spellEnd"/>
      <w:r>
        <w:rPr>
          <w:b/>
        </w:rPr>
        <w:t xml:space="preserve"> </w:t>
      </w:r>
      <w:r>
        <w:rPr>
          <w:b/>
          <w:i/>
        </w:rPr>
        <w:t>stakeholders</w:t>
      </w:r>
      <w:r>
        <w:rPr>
          <w:b/>
        </w:rPr>
        <w:t xml:space="preserve"> di </w:t>
      </w:r>
      <w:proofErr w:type="spellStart"/>
      <w:r>
        <w:rPr>
          <w:b/>
        </w:rPr>
        <w:t>lembaga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model Stakeholder Matrix!</w:t>
      </w:r>
    </w:p>
    <w:p w:rsidR="00A5659D" w:rsidRDefault="00A565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:rsidR="00A5659D" w:rsidRDefault="00A5659D">
      <w:pPr>
        <w:jc w:val="both"/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A5659D">
        <w:tc>
          <w:tcPr>
            <w:tcW w:w="4675" w:type="dxa"/>
          </w:tcPr>
          <w:p w:rsidR="00A5659D" w:rsidRDefault="00000000">
            <w:pPr>
              <w:jc w:val="both"/>
              <w:rPr>
                <w:b/>
              </w:rPr>
            </w:pPr>
            <w:r>
              <w:rPr>
                <w:b/>
                <w:i/>
              </w:rPr>
              <w:t>Manage closely</w:t>
            </w:r>
            <w:r>
              <w:rPr>
                <w:b/>
              </w:rPr>
              <w:t xml:space="preserve"> </w:t>
            </w:r>
          </w:p>
          <w:p w:rsidR="00A5659D" w:rsidRDefault="00A5659D">
            <w:pPr>
              <w:jc w:val="both"/>
            </w:pPr>
          </w:p>
          <w:p w:rsidR="00A5659D" w:rsidRDefault="00A5659D">
            <w:pPr>
              <w:jc w:val="both"/>
            </w:pPr>
          </w:p>
          <w:p w:rsidR="00A5659D" w:rsidRDefault="00A5659D">
            <w:pPr>
              <w:jc w:val="both"/>
            </w:pPr>
          </w:p>
          <w:p w:rsidR="00A5659D" w:rsidRDefault="00A5659D">
            <w:pPr>
              <w:jc w:val="both"/>
            </w:pPr>
          </w:p>
          <w:p w:rsidR="00A5659D" w:rsidRDefault="00A5659D">
            <w:pPr>
              <w:jc w:val="both"/>
            </w:pPr>
          </w:p>
        </w:tc>
        <w:tc>
          <w:tcPr>
            <w:tcW w:w="4675" w:type="dxa"/>
          </w:tcPr>
          <w:p w:rsidR="00A5659D" w:rsidRDefault="00000000">
            <w:pPr>
              <w:jc w:val="both"/>
            </w:pPr>
            <w:r>
              <w:rPr>
                <w:b/>
                <w:i/>
              </w:rPr>
              <w:t>Keep satisfied</w:t>
            </w:r>
          </w:p>
        </w:tc>
      </w:tr>
      <w:tr w:rsidR="00A5659D">
        <w:tc>
          <w:tcPr>
            <w:tcW w:w="4675" w:type="dxa"/>
          </w:tcPr>
          <w:p w:rsidR="00A5659D" w:rsidRDefault="00000000">
            <w:pPr>
              <w:jc w:val="both"/>
              <w:rPr>
                <w:b/>
              </w:rPr>
            </w:pPr>
            <w:r>
              <w:rPr>
                <w:b/>
                <w:i/>
              </w:rPr>
              <w:t>Keep informed</w:t>
            </w:r>
            <w:r>
              <w:rPr>
                <w:b/>
              </w:rPr>
              <w:t xml:space="preserve"> </w:t>
            </w:r>
          </w:p>
          <w:p w:rsidR="00A5659D" w:rsidRDefault="00A5659D">
            <w:pPr>
              <w:jc w:val="both"/>
              <w:rPr>
                <w:i/>
              </w:rPr>
            </w:pPr>
          </w:p>
          <w:p w:rsidR="00A5659D" w:rsidRDefault="00A5659D">
            <w:pPr>
              <w:jc w:val="both"/>
              <w:rPr>
                <w:i/>
              </w:rPr>
            </w:pPr>
          </w:p>
          <w:p w:rsidR="00A5659D" w:rsidRDefault="00A5659D">
            <w:pPr>
              <w:jc w:val="both"/>
              <w:rPr>
                <w:i/>
              </w:rPr>
            </w:pPr>
          </w:p>
          <w:p w:rsidR="00A5659D" w:rsidRDefault="00A5659D">
            <w:pPr>
              <w:jc w:val="both"/>
            </w:pPr>
          </w:p>
        </w:tc>
        <w:tc>
          <w:tcPr>
            <w:tcW w:w="4675" w:type="dxa"/>
          </w:tcPr>
          <w:p w:rsidR="00A5659D" w:rsidRDefault="00000000">
            <w:pPr>
              <w:jc w:val="both"/>
            </w:pPr>
            <w:r>
              <w:rPr>
                <w:b/>
                <w:i/>
              </w:rPr>
              <w:lastRenderedPageBreak/>
              <w:t>Low Influence, Low Interest</w:t>
            </w:r>
          </w:p>
        </w:tc>
      </w:tr>
    </w:tbl>
    <w:p w:rsidR="00A5659D" w:rsidRDefault="00A5659D">
      <w:pPr>
        <w:jc w:val="both"/>
      </w:pPr>
    </w:p>
    <w:p w:rsidR="00A5659D" w:rsidRDefault="00A5659D">
      <w:pPr>
        <w:jc w:val="both"/>
        <w:rPr>
          <w:b/>
        </w:rPr>
      </w:pPr>
    </w:p>
    <w:p w:rsidR="00A5659D" w:rsidRDefault="00A5659D">
      <w:pPr>
        <w:jc w:val="both"/>
      </w:pPr>
    </w:p>
    <w:p w:rsidR="00A5659D" w:rsidRDefault="00000000">
      <w:pPr>
        <w:jc w:val="both"/>
        <w:rPr>
          <w:b/>
        </w:rPr>
      </w:pPr>
      <w:proofErr w:type="spellStart"/>
      <w:r>
        <w:rPr>
          <w:b/>
        </w:rPr>
        <w:t>Tugas</w:t>
      </w:r>
      <w:proofErr w:type="spellEnd"/>
      <w:r>
        <w:rPr>
          <w:b/>
        </w:rPr>
        <w:t xml:space="preserve"> 4. </w:t>
      </w:r>
      <w:proofErr w:type="spellStart"/>
      <w:r>
        <w:rPr>
          <w:b/>
        </w:rPr>
        <w:t>Tulis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telah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akan</w:t>
      </w:r>
      <w:proofErr w:type="spellEnd"/>
      <w:r>
        <w:rPr>
          <w:b/>
        </w:rPr>
        <w:t xml:space="preserve"> Anda </w:t>
      </w:r>
      <w:proofErr w:type="spellStart"/>
      <w:r>
        <w:rPr>
          <w:b/>
        </w:rPr>
        <w:t>lakukan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membina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relasi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dengan</w:t>
      </w:r>
      <w:proofErr w:type="spellEnd"/>
      <w:r>
        <w:rPr>
          <w:b/>
        </w:rPr>
        <w:t xml:space="preserve"> stakeholders Anda.</w:t>
      </w:r>
    </w:p>
    <w:p w:rsidR="00A5659D" w:rsidRDefault="00A5659D">
      <w:pPr>
        <w:jc w:val="both"/>
        <w:rPr>
          <w:b/>
        </w:rPr>
      </w:pPr>
    </w:p>
    <w:tbl>
      <w:tblPr>
        <w:tblStyle w:val="a2"/>
        <w:tblW w:w="9120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1980"/>
        <w:gridCol w:w="1950"/>
        <w:gridCol w:w="1500"/>
        <w:gridCol w:w="1500"/>
        <w:gridCol w:w="1320"/>
      </w:tblGrid>
      <w:tr w:rsidR="00A5659D">
        <w:tc>
          <w:tcPr>
            <w:tcW w:w="870" w:type="dxa"/>
          </w:tcPr>
          <w:p w:rsidR="00A565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</w:t>
            </w:r>
          </w:p>
        </w:tc>
        <w:tc>
          <w:tcPr>
            <w:tcW w:w="1980" w:type="dxa"/>
          </w:tcPr>
          <w:p w:rsidR="00A565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Stakeholders</w:t>
            </w:r>
          </w:p>
        </w:tc>
        <w:tc>
          <w:tcPr>
            <w:tcW w:w="1950" w:type="dxa"/>
          </w:tcPr>
          <w:p w:rsidR="00A565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Kepentingan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500" w:type="dxa"/>
          </w:tcPr>
          <w:p w:rsidR="00A565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Apa</w:t>
            </w:r>
            <w:proofErr w:type="spellEnd"/>
            <w:r>
              <w:rPr>
                <w:b/>
                <w:color w:val="000000"/>
              </w:rPr>
              <w:t xml:space="preserve"> yang </w:t>
            </w:r>
            <w:proofErr w:type="spellStart"/>
            <w:r>
              <w:rPr>
                <w:b/>
                <w:color w:val="000000"/>
              </w:rPr>
              <w:t>telah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dilakukan</w:t>
            </w:r>
            <w:proofErr w:type="spellEnd"/>
          </w:p>
        </w:tc>
        <w:tc>
          <w:tcPr>
            <w:tcW w:w="1500" w:type="dxa"/>
          </w:tcPr>
          <w:p w:rsidR="00A565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Apa</w:t>
            </w:r>
            <w:proofErr w:type="spellEnd"/>
            <w:r>
              <w:rPr>
                <w:b/>
                <w:color w:val="000000"/>
              </w:rPr>
              <w:t xml:space="preserve"> yang </w:t>
            </w:r>
            <w:proofErr w:type="spellStart"/>
            <w:r>
              <w:rPr>
                <w:b/>
                <w:color w:val="000000"/>
              </w:rPr>
              <w:t>akan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dilakukan</w:t>
            </w:r>
            <w:proofErr w:type="spellEnd"/>
          </w:p>
        </w:tc>
        <w:tc>
          <w:tcPr>
            <w:tcW w:w="1320" w:type="dxa"/>
          </w:tcPr>
          <w:p w:rsidR="00A5659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Target Waktu</w:t>
            </w:r>
          </w:p>
        </w:tc>
      </w:tr>
      <w:tr w:rsidR="00A5659D">
        <w:tc>
          <w:tcPr>
            <w:tcW w:w="87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0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0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5659D">
        <w:tc>
          <w:tcPr>
            <w:tcW w:w="87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0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0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5659D">
        <w:tc>
          <w:tcPr>
            <w:tcW w:w="87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0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0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A5659D">
        <w:tc>
          <w:tcPr>
            <w:tcW w:w="87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5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0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50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320" w:type="dxa"/>
          </w:tcPr>
          <w:p w:rsidR="00A5659D" w:rsidRDefault="00A565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A5659D" w:rsidRDefault="00A5659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sectPr w:rsidR="00A5659D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19BD"/>
    <w:multiLevelType w:val="multilevel"/>
    <w:tmpl w:val="22546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06E3"/>
    <w:multiLevelType w:val="multilevel"/>
    <w:tmpl w:val="C87E286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3CD85DDA"/>
    <w:multiLevelType w:val="multilevel"/>
    <w:tmpl w:val="74684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24A19"/>
    <w:multiLevelType w:val="multilevel"/>
    <w:tmpl w:val="EE40CAB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664631350">
    <w:abstractNumId w:val="1"/>
  </w:num>
  <w:num w:numId="2" w16cid:durableId="990253625">
    <w:abstractNumId w:val="3"/>
  </w:num>
  <w:num w:numId="3" w16cid:durableId="281351242">
    <w:abstractNumId w:val="0"/>
  </w:num>
  <w:num w:numId="4" w16cid:durableId="973635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9D"/>
    <w:rsid w:val="00437163"/>
    <w:rsid w:val="00674F32"/>
    <w:rsid w:val="00A5659D"/>
    <w:rsid w:val="00A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45F766"/>
  <w15:docId w15:val="{7DFC4D22-A15B-0C4C-B227-41934536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70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F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720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s.detik.com/berita/d-7481487/kpk-jelaskan-rs-muhammadiyah-bandung-setop-layanan-bpjs-karena-frau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2RvqFyUlpj8jtS3guSbDcn+tg==">CgMxLjA4AHIhMWl5R3FJTGRFMktkS3ZadmduVHF4OHRFcmlRMFJLaW9S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2025-08-15T06:16:00Z</dcterms:created>
  <dcterms:modified xsi:type="dcterms:W3CDTF">2025-08-15T06:16:00Z</dcterms:modified>
</cp:coreProperties>
</file>